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38" w:rsidRDefault="00130138" w:rsidP="00E71328">
      <w:pPr>
        <w:rPr>
          <w:rFonts w:ascii="Times New Roman" w:hAnsi="Times New Roman" w:cs="Times New Roman"/>
          <w:b/>
          <w:sz w:val="28"/>
          <w:szCs w:val="28"/>
        </w:rPr>
      </w:pPr>
    </w:p>
    <w:p w:rsidR="00130138" w:rsidRDefault="00130138" w:rsidP="00AB56E9">
      <w:pPr>
        <w:jc w:val="center"/>
        <w:rPr>
          <w:rFonts w:ascii="Times New Roman" w:hAnsi="Times New Roman" w:cs="Times New Roman"/>
          <w:b/>
          <w:sz w:val="28"/>
          <w:szCs w:val="28"/>
        </w:rPr>
      </w:pPr>
    </w:p>
    <w:p w:rsidR="00AB56E9" w:rsidRDefault="001027CC" w:rsidP="00AB56E9">
      <w:pPr>
        <w:jc w:val="center"/>
        <w:rPr>
          <w:rFonts w:ascii="Times New Roman" w:hAnsi="Times New Roman" w:cs="Times New Roman"/>
          <w:b/>
          <w:sz w:val="28"/>
          <w:szCs w:val="28"/>
        </w:rPr>
      </w:pPr>
      <w:r>
        <w:rPr>
          <w:rFonts w:ascii="Times New Roman" w:hAnsi="Times New Roman" w:cs="Times New Roman"/>
          <w:b/>
          <w:sz w:val="28"/>
          <w:szCs w:val="28"/>
        </w:rPr>
        <w:t>Отчет о работе за 2020</w:t>
      </w:r>
      <w:r w:rsidR="00AB56E9">
        <w:rPr>
          <w:rFonts w:ascii="Times New Roman" w:hAnsi="Times New Roman" w:cs="Times New Roman"/>
          <w:b/>
          <w:sz w:val="28"/>
          <w:szCs w:val="28"/>
        </w:rPr>
        <w:t xml:space="preserve"> год </w:t>
      </w:r>
    </w:p>
    <w:p w:rsidR="00AB56E9" w:rsidRDefault="00AB56E9" w:rsidP="00AB56E9">
      <w:pPr>
        <w:jc w:val="center"/>
        <w:rPr>
          <w:rFonts w:ascii="Times New Roman" w:hAnsi="Times New Roman" w:cs="Times New Roman"/>
          <w:b/>
          <w:sz w:val="28"/>
          <w:szCs w:val="28"/>
        </w:rPr>
      </w:pPr>
      <w:r>
        <w:rPr>
          <w:rFonts w:ascii="Times New Roman" w:hAnsi="Times New Roman" w:cs="Times New Roman"/>
          <w:b/>
          <w:sz w:val="28"/>
          <w:szCs w:val="28"/>
        </w:rPr>
        <w:t>депутата Воронежской городской Думы</w:t>
      </w:r>
    </w:p>
    <w:p w:rsidR="00AB56E9" w:rsidRDefault="00AB56E9" w:rsidP="00AB56E9">
      <w:pPr>
        <w:jc w:val="center"/>
        <w:rPr>
          <w:rFonts w:ascii="Times New Roman" w:hAnsi="Times New Roman" w:cs="Times New Roman"/>
          <w:sz w:val="28"/>
          <w:szCs w:val="28"/>
        </w:rPr>
      </w:pPr>
      <w:r>
        <w:rPr>
          <w:rFonts w:ascii="Times New Roman" w:hAnsi="Times New Roman" w:cs="Times New Roman"/>
          <w:b/>
          <w:sz w:val="28"/>
          <w:szCs w:val="28"/>
        </w:rPr>
        <w:t>Кандыбина Ивана Владимировича</w:t>
      </w:r>
    </w:p>
    <w:p w:rsidR="00AB56E9" w:rsidRDefault="00AB56E9" w:rsidP="00AB5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Иван Владимирович Кандыбин – председатель постоянной комиссии по градостроительной деятельности и земельным отношениям, член постоянной комиссии по транспорту, промышленности, развитию малого и среднего бизнеса, является членом фракции «Единая Россия» в Воронежской городской Думе. </w:t>
      </w:r>
    </w:p>
    <w:p w:rsidR="00AB56E9" w:rsidRDefault="00AB56E9" w:rsidP="00AB56E9">
      <w:pPr>
        <w:spacing w:line="360" w:lineRule="auto"/>
        <w:ind w:left="2832" w:firstLine="708"/>
        <w:jc w:val="both"/>
        <w:rPr>
          <w:rFonts w:ascii="Times New Roman" w:hAnsi="Times New Roman" w:cs="Times New Roman"/>
          <w:b/>
          <w:sz w:val="28"/>
          <w:szCs w:val="28"/>
        </w:rPr>
      </w:pPr>
      <w:r>
        <w:rPr>
          <w:rFonts w:ascii="Times New Roman" w:hAnsi="Times New Roman" w:cs="Times New Roman"/>
          <w:b/>
          <w:sz w:val="28"/>
          <w:szCs w:val="28"/>
        </w:rPr>
        <w:t>Работа в Думе</w:t>
      </w:r>
    </w:p>
    <w:p w:rsidR="00AB56E9" w:rsidRDefault="00AB56E9" w:rsidP="00AB56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Иван </w:t>
      </w:r>
      <w:r w:rsidR="001027CC">
        <w:rPr>
          <w:rFonts w:ascii="Times New Roman" w:hAnsi="Times New Roman" w:cs="Times New Roman"/>
          <w:sz w:val="28"/>
          <w:szCs w:val="28"/>
        </w:rPr>
        <w:t xml:space="preserve">Владимирович Кандыбин провел </w:t>
      </w:r>
      <w:r w:rsidR="001027CC">
        <w:rPr>
          <w:rFonts w:ascii="Times New Roman" w:hAnsi="Times New Roman" w:cs="Times New Roman"/>
          <w:sz w:val="28"/>
          <w:szCs w:val="28"/>
        </w:rPr>
        <w:br/>
        <w:t>11</w:t>
      </w:r>
      <w:r>
        <w:rPr>
          <w:rFonts w:ascii="Times New Roman" w:hAnsi="Times New Roman" w:cs="Times New Roman"/>
          <w:sz w:val="28"/>
          <w:szCs w:val="28"/>
        </w:rPr>
        <w:t xml:space="preserve"> заседаний постоянной комиссии по градостроительной деятельности и земельным отношения</w:t>
      </w:r>
      <w:r w:rsidR="001027CC">
        <w:rPr>
          <w:rFonts w:ascii="Times New Roman" w:hAnsi="Times New Roman" w:cs="Times New Roman"/>
          <w:sz w:val="28"/>
          <w:szCs w:val="28"/>
        </w:rPr>
        <w:t>м, на которых было рассмотрен 54</w:t>
      </w:r>
      <w:r>
        <w:rPr>
          <w:rFonts w:ascii="Times New Roman" w:hAnsi="Times New Roman" w:cs="Times New Roman"/>
          <w:sz w:val="28"/>
          <w:szCs w:val="28"/>
        </w:rPr>
        <w:t xml:space="preserve"> вопрос.</w:t>
      </w:r>
    </w:p>
    <w:p w:rsidR="00AB56E9" w:rsidRDefault="00AB56E9" w:rsidP="00AB56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числу наиболее значимых проектов, утвержденных депутатами на заседаниях Воронежской городской Думы, можно отнести:</w:t>
      </w:r>
    </w:p>
    <w:p w:rsidR="00AB56E9" w:rsidRPr="00AB56E9" w:rsidRDefault="00AB56E9" w:rsidP="00AB56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 внесении изменений в решение Воронежской городской Думы от 25.12.2009 № 384-</w:t>
      </w:r>
      <w:r>
        <w:rPr>
          <w:rFonts w:ascii="Times New Roman" w:hAnsi="Times New Roman" w:cs="Times New Roman"/>
          <w:sz w:val="28"/>
          <w:szCs w:val="28"/>
          <w:lang w:val="en-US"/>
        </w:rPr>
        <w:t>II</w:t>
      </w:r>
      <w:r>
        <w:rPr>
          <w:rFonts w:ascii="Times New Roman" w:hAnsi="Times New Roman" w:cs="Times New Roman"/>
          <w:sz w:val="28"/>
          <w:szCs w:val="28"/>
        </w:rPr>
        <w:t xml:space="preserve"> «Об утверждении Правил землепользования и застройки городского округа город Воронеж»;</w:t>
      </w:r>
    </w:p>
    <w:p w:rsidR="00900F0E" w:rsidRDefault="00245B99" w:rsidP="00245B99">
      <w:pPr>
        <w:pStyle w:val="a3"/>
        <w:tabs>
          <w:tab w:val="left" w:pos="720"/>
          <w:tab w:val="left" w:pos="993"/>
        </w:tabs>
        <w:spacing w:after="200" w:line="360" w:lineRule="auto"/>
        <w:jc w:val="both"/>
        <w:outlineLvl w:val="0"/>
        <w:rPr>
          <w:rFonts w:ascii="Times New Roman" w:hAnsi="Times New Roman"/>
          <w:sz w:val="28"/>
          <w:szCs w:val="28"/>
        </w:rPr>
      </w:pPr>
      <w:r>
        <w:rPr>
          <w:rFonts w:ascii="Times New Roman" w:hAnsi="Times New Roman"/>
          <w:sz w:val="28"/>
          <w:szCs w:val="28"/>
        </w:rPr>
        <w:tab/>
      </w:r>
      <w:r w:rsidRPr="00245B99">
        <w:rPr>
          <w:rFonts w:ascii="Times New Roman" w:hAnsi="Times New Roman"/>
          <w:sz w:val="28"/>
          <w:szCs w:val="28"/>
        </w:rPr>
        <w:t xml:space="preserve">- </w:t>
      </w:r>
      <w:r w:rsidR="00AB56E9">
        <w:rPr>
          <w:rFonts w:ascii="Times New Roman" w:hAnsi="Times New Roman"/>
          <w:bCs/>
          <w:sz w:val="28"/>
          <w:szCs w:val="28"/>
        </w:rPr>
        <w:t>О внесении изменений в решение Воронежской городской Думы от 19.12.2008 № 422-II «Об утверждении Генерального плана городского округа город Воронеж» и в решение Воронежской городской Думы от 25.12.2009</w:t>
      </w:r>
      <w:r w:rsidR="00AB56E9">
        <w:rPr>
          <w:rFonts w:ascii="Times New Roman" w:hAnsi="Times New Roman"/>
          <w:bCs/>
          <w:sz w:val="28"/>
          <w:szCs w:val="28"/>
        </w:rPr>
        <w:br/>
        <w:t>№ 384-II «Об утверждении Правил землепользования и застройки городского округа город Воронеж»</w:t>
      </w:r>
      <w:r w:rsidR="00AB56E9">
        <w:rPr>
          <w:rFonts w:ascii="Times New Roman" w:hAnsi="Times New Roman"/>
          <w:sz w:val="28"/>
          <w:szCs w:val="28"/>
        </w:rPr>
        <w:t>;</w:t>
      </w:r>
    </w:p>
    <w:p w:rsidR="00245B99" w:rsidRDefault="00245B99" w:rsidP="00245B99">
      <w:pPr>
        <w:tabs>
          <w:tab w:val="left" w:pos="1080"/>
          <w:tab w:val="num" w:pos="1260"/>
        </w:tabs>
        <w:spacing w:line="360" w:lineRule="auto"/>
        <w:jc w:val="both"/>
        <w:rPr>
          <w:bCs/>
          <w:sz w:val="27"/>
          <w:szCs w:val="27"/>
        </w:rPr>
      </w:pPr>
      <w:r>
        <w:rPr>
          <w:rFonts w:ascii="Times New Roman" w:hAnsi="Times New Roman"/>
          <w:sz w:val="28"/>
          <w:szCs w:val="28"/>
        </w:rPr>
        <w:tab/>
      </w:r>
      <w:r w:rsidRPr="00245B99">
        <w:rPr>
          <w:rFonts w:ascii="Times New Roman" w:eastAsia="Times New Roman" w:hAnsi="Times New Roman"/>
          <w:bCs/>
          <w:sz w:val="28"/>
          <w:szCs w:val="28"/>
        </w:rPr>
        <w:t xml:space="preserve">- </w:t>
      </w:r>
      <w:r w:rsidRPr="00245B99">
        <w:rPr>
          <w:rFonts w:ascii="Times New Roman" w:eastAsia="Times New Roman" w:hAnsi="Times New Roman" w:cs="Times New Roman"/>
          <w:sz w:val="28"/>
          <w:szCs w:val="28"/>
          <w:lang w:eastAsia="ru-RU"/>
        </w:rPr>
        <w:t>О внесении изменений в решение Воронежской городской Думы от 14.07.2010 № 150-</w:t>
      </w:r>
      <w:r w:rsidRPr="00245B99">
        <w:rPr>
          <w:rFonts w:ascii="Times New Roman" w:eastAsia="Times New Roman" w:hAnsi="Times New Roman" w:cs="Times New Roman"/>
          <w:sz w:val="28"/>
          <w:szCs w:val="28"/>
          <w:lang w:val="en-US" w:eastAsia="ru-RU"/>
        </w:rPr>
        <w:t>III</w:t>
      </w:r>
      <w:r w:rsidRPr="00245B99">
        <w:rPr>
          <w:rFonts w:ascii="Times New Roman" w:eastAsia="Times New Roman" w:hAnsi="Times New Roman" w:cs="Times New Roman"/>
          <w:sz w:val="28"/>
          <w:szCs w:val="28"/>
          <w:lang w:eastAsia="ru-RU"/>
        </w:rPr>
        <w:t xml:space="preserve"> «О муниципальной адресной программе «Снос и реконструкция многоквартирного жилищного фонда в городском округе город Воронеж»;</w:t>
      </w:r>
    </w:p>
    <w:p w:rsidR="00245B99" w:rsidRPr="00245B99" w:rsidRDefault="00245B99" w:rsidP="00245B99">
      <w:pPr>
        <w:pStyle w:val="a3"/>
        <w:tabs>
          <w:tab w:val="left" w:pos="720"/>
          <w:tab w:val="left" w:pos="993"/>
        </w:tabs>
        <w:spacing w:after="200" w:line="360" w:lineRule="auto"/>
        <w:jc w:val="both"/>
        <w:outlineLvl w:val="0"/>
        <w:rPr>
          <w:rFonts w:ascii="Times New Roman" w:hAnsi="Times New Roman"/>
          <w:sz w:val="28"/>
          <w:szCs w:val="28"/>
        </w:rPr>
      </w:pPr>
    </w:p>
    <w:p w:rsidR="00245B99" w:rsidRDefault="00245B99" w:rsidP="00343CE9">
      <w:pPr>
        <w:tabs>
          <w:tab w:val="left" w:pos="1080"/>
          <w:tab w:val="num" w:pos="1260"/>
        </w:tabs>
        <w:spacing w:line="300" w:lineRule="auto"/>
        <w:ind w:firstLine="360"/>
        <w:jc w:val="both"/>
        <w:rPr>
          <w:sz w:val="28"/>
          <w:szCs w:val="28"/>
        </w:rPr>
      </w:pPr>
    </w:p>
    <w:p w:rsidR="00245B99" w:rsidRDefault="00245B99" w:rsidP="00343CE9">
      <w:pPr>
        <w:tabs>
          <w:tab w:val="left" w:pos="1080"/>
          <w:tab w:val="num" w:pos="1260"/>
        </w:tabs>
        <w:spacing w:line="300" w:lineRule="auto"/>
        <w:ind w:firstLine="360"/>
        <w:jc w:val="both"/>
        <w:rPr>
          <w:sz w:val="28"/>
          <w:szCs w:val="28"/>
        </w:rPr>
      </w:pPr>
    </w:p>
    <w:p w:rsidR="00245B99" w:rsidRDefault="00245B99" w:rsidP="00343CE9">
      <w:pPr>
        <w:tabs>
          <w:tab w:val="left" w:pos="1080"/>
          <w:tab w:val="num" w:pos="1260"/>
        </w:tabs>
        <w:spacing w:line="300" w:lineRule="auto"/>
        <w:ind w:firstLine="360"/>
        <w:jc w:val="both"/>
        <w:rPr>
          <w:sz w:val="28"/>
          <w:szCs w:val="28"/>
        </w:rPr>
      </w:pPr>
    </w:p>
    <w:p w:rsidR="00343CE9" w:rsidRPr="00245B99" w:rsidRDefault="00343CE9" w:rsidP="00343CE9">
      <w:pPr>
        <w:tabs>
          <w:tab w:val="left" w:pos="1080"/>
          <w:tab w:val="num" w:pos="1260"/>
        </w:tabs>
        <w:spacing w:line="300" w:lineRule="auto"/>
        <w:ind w:firstLine="360"/>
        <w:jc w:val="both"/>
        <w:rPr>
          <w:rFonts w:ascii="Times New Roman" w:hAnsi="Times New Roman" w:cs="Times New Roman"/>
          <w:sz w:val="28"/>
          <w:szCs w:val="28"/>
        </w:rPr>
      </w:pPr>
      <w:r w:rsidRPr="00245B99">
        <w:rPr>
          <w:sz w:val="28"/>
          <w:szCs w:val="28"/>
        </w:rPr>
        <w:t xml:space="preserve"> -  </w:t>
      </w:r>
      <w:r w:rsidRPr="00245B99">
        <w:rPr>
          <w:rFonts w:ascii="Times New Roman" w:hAnsi="Times New Roman" w:cs="Times New Roman"/>
          <w:sz w:val="28"/>
          <w:szCs w:val="28"/>
        </w:rPr>
        <w:t>О внесении изменений в решение Воронежской городской Думы от 18.12.2019 № 1306-</w:t>
      </w:r>
      <w:r w:rsidRPr="00245B99">
        <w:rPr>
          <w:rFonts w:ascii="Times New Roman" w:hAnsi="Times New Roman" w:cs="Times New Roman"/>
          <w:sz w:val="28"/>
          <w:szCs w:val="28"/>
          <w:lang w:val="en-US"/>
        </w:rPr>
        <w:t>IV</w:t>
      </w:r>
      <w:r w:rsidRPr="00245B99">
        <w:rPr>
          <w:rFonts w:ascii="Times New Roman" w:hAnsi="Times New Roman" w:cs="Times New Roman"/>
          <w:sz w:val="28"/>
          <w:szCs w:val="28"/>
        </w:rPr>
        <w:t xml:space="preserve"> «О бюджете городского округа город Воронеж на 2020 год и на плановый период 2021 и 2022 годов»;</w:t>
      </w:r>
    </w:p>
    <w:p w:rsidR="00343CE9" w:rsidRPr="00245B99" w:rsidRDefault="00343CE9" w:rsidP="00343CE9">
      <w:pPr>
        <w:tabs>
          <w:tab w:val="left" w:pos="1100"/>
          <w:tab w:val="num" w:pos="1260"/>
        </w:tabs>
        <w:spacing w:line="300" w:lineRule="auto"/>
        <w:ind w:firstLine="360"/>
        <w:jc w:val="both"/>
        <w:rPr>
          <w:rFonts w:ascii="Times New Roman" w:hAnsi="Times New Roman" w:cs="Times New Roman"/>
          <w:sz w:val="28"/>
          <w:szCs w:val="28"/>
        </w:rPr>
      </w:pPr>
      <w:r w:rsidRPr="00245B99">
        <w:rPr>
          <w:rFonts w:ascii="Times New Roman" w:hAnsi="Times New Roman" w:cs="Times New Roman"/>
          <w:sz w:val="28"/>
          <w:szCs w:val="28"/>
        </w:rPr>
        <w:t xml:space="preserve">    - О бюджете городского округа город Воронеж на 2021 год и на плановый период 2022 и 2023 годов;</w:t>
      </w:r>
    </w:p>
    <w:p w:rsidR="00245B99" w:rsidRDefault="00245B99" w:rsidP="00245B99">
      <w:pPr>
        <w:tabs>
          <w:tab w:val="left" w:pos="1080"/>
          <w:tab w:val="num" w:pos="1260"/>
        </w:tabs>
        <w:spacing w:line="300" w:lineRule="auto"/>
        <w:jc w:val="both"/>
        <w:rPr>
          <w:rFonts w:ascii="Times New Roman" w:hAnsi="Times New Roman" w:cs="Times New Roman"/>
          <w:sz w:val="28"/>
          <w:szCs w:val="28"/>
        </w:rPr>
      </w:pPr>
      <w:r w:rsidRPr="00245B99">
        <w:rPr>
          <w:bCs/>
          <w:sz w:val="27"/>
          <w:szCs w:val="27"/>
        </w:rPr>
        <w:t xml:space="preserve">          - </w:t>
      </w:r>
      <w:r w:rsidRPr="00245B99">
        <w:rPr>
          <w:rFonts w:ascii="Times New Roman" w:hAnsi="Times New Roman" w:cs="Times New Roman"/>
          <w:sz w:val="28"/>
          <w:szCs w:val="28"/>
        </w:rPr>
        <w:t xml:space="preserve">О проекте решения Воронежской городской Думы </w:t>
      </w:r>
      <w:r w:rsidRPr="00245B99">
        <w:rPr>
          <w:rFonts w:ascii="Times New Roman" w:hAnsi="Times New Roman" w:cs="Times New Roman"/>
          <w:sz w:val="28"/>
          <w:szCs w:val="28"/>
        </w:rPr>
        <w:br/>
        <w:t>«Об утверждении Генерального плана городского округа город Воронеж на 2021- 2041 годы»;</w:t>
      </w:r>
    </w:p>
    <w:p w:rsidR="00BE2E54" w:rsidRPr="00342E4C" w:rsidRDefault="00BE2E54" w:rsidP="00BE2E54">
      <w:pPr>
        <w:pStyle w:val="a8"/>
        <w:tabs>
          <w:tab w:val="left" w:pos="6480"/>
        </w:tabs>
        <w:spacing w:after="0" w:line="360" w:lineRule="auto"/>
        <w:ind w:left="0" w:firstLine="709"/>
        <w:jc w:val="both"/>
        <w:rPr>
          <w:sz w:val="28"/>
          <w:szCs w:val="28"/>
        </w:rPr>
      </w:pPr>
      <w:r w:rsidRPr="00BE2E54">
        <w:rPr>
          <w:sz w:val="28"/>
          <w:szCs w:val="28"/>
        </w:rPr>
        <w:t>Учитывая большой резонанс и значимость для жителей города принятия нового Генерального плана решением Совета Воронежской городской Думы от 25.11.2020 г. № 28-</w:t>
      </w:r>
      <w:r w:rsidRPr="00BE2E54">
        <w:rPr>
          <w:sz w:val="28"/>
          <w:szCs w:val="28"/>
          <w:lang w:val="en-US"/>
        </w:rPr>
        <w:t>V</w:t>
      </w:r>
      <w:r w:rsidRPr="00BE2E54">
        <w:rPr>
          <w:sz w:val="28"/>
          <w:szCs w:val="28"/>
        </w:rPr>
        <w:t xml:space="preserve"> было принято решение о назначении депутатских слушаний по данному вопросу. В соответствии со ст. 17 Регламента Воронежской городской Думы была создана рабочая группа по организации депутатских слушаний</w:t>
      </w:r>
      <w:r>
        <w:rPr>
          <w:sz w:val="28"/>
          <w:szCs w:val="28"/>
        </w:rPr>
        <w:t>. Председателем рабочей группы был назначен И.В.Кандыбин.</w:t>
      </w:r>
      <w:r w:rsidR="00342E4C">
        <w:rPr>
          <w:sz w:val="28"/>
          <w:szCs w:val="28"/>
        </w:rPr>
        <w:t xml:space="preserve"> В состав рабочей группы вошли представители администрации, а также эксперты в области градостроительства.</w:t>
      </w:r>
      <w:r w:rsidR="00CD1DA6">
        <w:rPr>
          <w:sz w:val="28"/>
          <w:szCs w:val="28"/>
        </w:rPr>
        <w:t xml:space="preserve"> </w:t>
      </w:r>
      <w:r w:rsidR="00801F44">
        <w:rPr>
          <w:sz w:val="28"/>
          <w:szCs w:val="28"/>
        </w:rPr>
        <w:t xml:space="preserve">На слушаниях каждый </w:t>
      </w:r>
      <w:r w:rsidR="00342E4C">
        <w:rPr>
          <w:sz w:val="28"/>
          <w:szCs w:val="28"/>
        </w:rPr>
        <w:t xml:space="preserve">из депутатов городской Думы мог задать интересующие его вопросы и высказать своё мнение по проекту Генерального плана городского округа город Воронеж на 2021-2041 годы.  </w:t>
      </w:r>
    </w:p>
    <w:p w:rsidR="00DD44A2" w:rsidRDefault="00DD44A2" w:rsidP="00DD44A2">
      <w:pPr>
        <w:pStyle w:val="Default"/>
        <w:spacing w:line="360" w:lineRule="auto"/>
        <w:ind w:firstLine="709"/>
        <w:jc w:val="both"/>
        <w:rPr>
          <w:sz w:val="28"/>
          <w:szCs w:val="28"/>
        </w:rPr>
      </w:pPr>
      <w:r w:rsidRPr="008551FB">
        <w:rPr>
          <w:sz w:val="28"/>
          <w:szCs w:val="28"/>
        </w:rPr>
        <w:t xml:space="preserve">Целью Генерального плана городского округа город Воронеж является обеспечение устойчивого развития территории, регулирование и стимулирование инвестиционной деятельности, определение назначения территорий городского округа Воронеж исходя из совокупности социальных, экономических, экологических и иных факторов для реализации принципов обеспечения </w:t>
      </w:r>
      <w:r>
        <w:rPr>
          <w:sz w:val="28"/>
          <w:szCs w:val="28"/>
        </w:rPr>
        <w:t>комплексного и устойчивого развития территории, а также развитие инженерной, транспортной и социальной инфраструктур.</w:t>
      </w:r>
    </w:p>
    <w:p w:rsidR="00DD44A2" w:rsidRPr="008551FB" w:rsidRDefault="00DD44A2" w:rsidP="00DD44A2">
      <w:pPr>
        <w:pStyle w:val="Default"/>
        <w:spacing w:line="360" w:lineRule="auto"/>
        <w:ind w:firstLine="709"/>
        <w:jc w:val="both"/>
        <w:rPr>
          <w:sz w:val="28"/>
          <w:szCs w:val="28"/>
        </w:rPr>
      </w:pPr>
      <w:r>
        <w:rPr>
          <w:sz w:val="28"/>
          <w:szCs w:val="28"/>
        </w:rPr>
        <w:t>Общая направленность пространственного развития города Воронежа определяется целями последовательного повышения качества городской среды, устойчивости городского развития в рамках условий социально-экономического развития города на период до 2041 года.</w:t>
      </w:r>
    </w:p>
    <w:p w:rsidR="00DD44A2" w:rsidRDefault="00DD44A2" w:rsidP="00DD44A2">
      <w:pPr>
        <w:pStyle w:val="Default"/>
        <w:spacing w:line="360" w:lineRule="auto"/>
        <w:ind w:firstLine="707"/>
        <w:jc w:val="both"/>
        <w:rPr>
          <w:sz w:val="28"/>
          <w:szCs w:val="28"/>
        </w:rPr>
      </w:pPr>
      <w:r>
        <w:rPr>
          <w:sz w:val="28"/>
          <w:szCs w:val="28"/>
        </w:rPr>
        <w:t>Генеральный</w:t>
      </w:r>
      <w:r w:rsidR="003B5309">
        <w:rPr>
          <w:sz w:val="28"/>
          <w:szCs w:val="28"/>
        </w:rPr>
        <w:t xml:space="preserve"> </w:t>
      </w:r>
      <w:r>
        <w:rPr>
          <w:sz w:val="28"/>
          <w:szCs w:val="28"/>
        </w:rPr>
        <w:t>план</w:t>
      </w:r>
      <w:r w:rsidRPr="008551FB">
        <w:rPr>
          <w:sz w:val="28"/>
          <w:szCs w:val="28"/>
        </w:rPr>
        <w:t xml:space="preserve"> городского округа город</w:t>
      </w:r>
      <w:r w:rsidR="003B5309">
        <w:rPr>
          <w:sz w:val="28"/>
          <w:szCs w:val="28"/>
        </w:rPr>
        <w:t xml:space="preserve"> </w:t>
      </w:r>
      <w:r w:rsidRPr="008551FB">
        <w:rPr>
          <w:sz w:val="28"/>
          <w:szCs w:val="28"/>
        </w:rPr>
        <w:t>Воронеж</w:t>
      </w:r>
      <w:r>
        <w:rPr>
          <w:sz w:val="28"/>
          <w:szCs w:val="28"/>
        </w:rPr>
        <w:t xml:space="preserve"> разработан на следующие периоды:</w:t>
      </w:r>
    </w:p>
    <w:p w:rsidR="00DD44A2" w:rsidRDefault="00DD44A2" w:rsidP="00DD44A2">
      <w:pPr>
        <w:pStyle w:val="Default"/>
        <w:spacing w:line="360" w:lineRule="auto"/>
        <w:ind w:firstLine="707"/>
        <w:jc w:val="both"/>
        <w:rPr>
          <w:sz w:val="28"/>
          <w:szCs w:val="28"/>
        </w:rPr>
      </w:pPr>
      <w:r>
        <w:rPr>
          <w:sz w:val="28"/>
          <w:szCs w:val="28"/>
        </w:rPr>
        <w:t>- первая очередь строительства – до 2026 года;</w:t>
      </w:r>
    </w:p>
    <w:p w:rsidR="00342E4C" w:rsidRDefault="00342E4C" w:rsidP="00DD44A2">
      <w:pPr>
        <w:pStyle w:val="Default"/>
        <w:spacing w:line="360" w:lineRule="auto"/>
        <w:ind w:firstLine="707"/>
        <w:jc w:val="both"/>
        <w:rPr>
          <w:sz w:val="28"/>
          <w:szCs w:val="28"/>
        </w:rPr>
      </w:pPr>
    </w:p>
    <w:p w:rsidR="00DD44A2" w:rsidRDefault="00DD44A2" w:rsidP="00DD44A2">
      <w:pPr>
        <w:pStyle w:val="Default"/>
        <w:spacing w:line="360" w:lineRule="auto"/>
        <w:ind w:firstLine="707"/>
        <w:jc w:val="both"/>
        <w:rPr>
          <w:sz w:val="28"/>
          <w:szCs w:val="28"/>
        </w:rPr>
      </w:pPr>
      <w:r>
        <w:rPr>
          <w:sz w:val="28"/>
          <w:szCs w:val="28"/>
        </w:rPr>
        <w:t>- расчетный срок – на 20 лет (до 2041 года).</w:t>
      </w:r>
    </w:p>
    <w:p w:rsidR="00DD44A2" w:rsidRPr="00DD44A2" w:rsidRDefault="00DD44A2" w:rsidP="00342E4C">
      <w:pPr>
        <w:tabs>
          <w:tab w:val="left" w:pos="284"/>
        </w:tabs>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Принимая во внимание анализ разработанной и утвержденной документа</w:t>
      </w:r>
      <w:r w:rsidR="00F6433A">
        <w:rPr>
          <w:rFonts w:ascii="Times New Roman" w:hAnsi="Times New Roman" w:cs="Times New Roman"/>
          <w:sz w:val="28"/>
          <w:szCs w:val="28"/>
        </w:rPr>
        <w:t xml:space="preserve">ции по планировке территории и </w:t>
      </w:r>
      <w:r w:rsidRPr="00DD44A2">
        <w:rPr>
          <w:rFonts w:ascii="Times New Roman" w:hAnsi="Times New Roman" w:cs="Times New Roman"/>
          <w:sz w:val="28"/>
          <w:szCs w:val="28"/>
        </w:rPr>
        <w:t xml:space="preserve">запланированных объемов жилищного строительства, в рамках подготовки проекта Генерального плана проведена инвентаризация заявленных перспективных площадок под освоение в целях жилищного строительства. На основе этого анализа, а также демографического прогноза, определена перспективная потребность в жилищном строительстве. </w:t>
      </w:r>
    </w:p>
    <w:p w:rsidR="00DD44A2" w:rsidRPr="00DD44A2" w:rsidRDefault="00DD44A2" w:rsidP="00DD44A2">
      <w:pPr>
        <w:tabs>
          <w:tab w:val="left" w:pos="284"/>
        </w:tabs>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 xml:space="preserve">В результате реализации предусмотренных проектом Генерального плана мероприятий к 2041 году средняя обеспеченность общей площади квартир на 1 жителя составит: 38,6 кв.м. </w:t>
      </w:r>
    </w:p>
    <w:p w:rsidR="00DD44A2" w:rsidRPr="00DD44A2" w:rsidRDefault="00DD44A2" w:rsidP="00DD44A2">
      <w:pPr>
        <w:tabs>
          <w:tab w:val="left" w:pos="284"/>
        </w:tabs>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Особое внимание при разработке проекта Генерального плана уделено разделу «Транспортная инфраструктура».</w:t>
      </w:r>
    </w:p>
    <w:p w:rsidR="00DD44A2" w:rsidRPr="00DD44A2" w:rsidRDefault="00DD44A2" w:rsidP="00DD44A2">
      <w:pPr>
        <w:tabs>
          <w:tab w:val="left" w:pos="284"/>
        </w:tabs>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 xml:space="preserve">На основе данных транспортного компьютерного моделирования предложены мероприятия по строительству улично-дорожной сети, организации маршрутов общественного транспорта, ограничению пользования личным автомобилем, снижению или увеличению разрешенной скорости. </w:t>
      </w:r>
    </w:p>
    <w:p w:rsidR="00DD44A2" w:rsidRPr="00DD44A2" w:rsidRDefault="00DD44A2" w:rsidP="00DD44A2">
      <w:pPr>
        <w:tabs>
          <w:tab w:val="left" w:pos="284"/>
        </w:tabs>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 xml:space="preserve">Цель развития транспортной инфраструктуры согласно проекту Генерального плана: разработка мероприятий, направленных на обеспечение приоритетного совершенствования системы транспорта, которая должна обеспечить устойчивое развитие городского округа; преодолеть хроническое отставание от потребностей городских преобразований; обеспечить качественно новый уровень транспортного обслуживания населения Воронежа. </w:t>
      </w:r>
      <w:r w:rsidRPr="00DD44A2">
        <w:rPr>
          <w:rFonts w:ascii="Times New Roman" w:hAnsi="Times New Roman" w:cs="Times New Roman"/>
          <w:sz w:val="28"/>
          <w:szCs w:val="28"/>
        </w:rPr>
        <w:tab/>
      </w:r>
    </w:p>
    <w:p w:rsidR="00DD44A2" w:rsidRDefault="00DD44A2" w:rsidP="00DD44A2">
      <w:pPr>
        <w:tabs>
          <w:tab w:val="left" w:pos="284"/>
        </w:tabs>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Предлагаемая проектом конфигурация транспортной системы города обеспечивает согласованность, как с существующими трассировками внешних автомобильных дорог, так и с перспективными планами по развитию автомобильных дорог федерального и регионального значения.</w:t>
      </w:r>
    </w:p>
    <w:p w:rsidR="00342E4C" w:rsidRDefault="00342E4C" w:rsidP="00DD44A2">
      <w:pPr>
        <w:tabs>
          <w:tab w:val="left" w:pos="284"/>
        </w:tabs>
        <w:spacing w:line="360" w:lineRule="auto"/>
        <w:ind w:firstLine="851"/>
        <w:jc w:val="both"/>
        <w:rPr>
          <w:rFonts w:ascii="Times New Roman" w:hAnsi="Times New Roman" w:cs="Times New Roman"/>
          <w:sz w:val="28"/>
          <w:szCs w:val="28"/>
        </w:rPr>
      </w:pPr>
    </w:p>
    <w:p w:rsidR="00342E4C" w:rsidRPr="00DD44A2" w:rsidRDefault="00342E4C" w:rsidP="00DD44A2">
      <w:pPr>
        <w:tabs>
          <w:tab w:val="left" w:pos="284"/>
        </w:tabs>
        <w:spacing w:line="360" w:lineRule="auto"/>
        <w:ind w:firstLine="851"/>
        <w:jc w:val="both"/>
        <w:rPr>
          <w:rFonts w:ascii="Times New Roman" w:hAnsi="Times New Roman" w:cs="Times New Roman"/>
          <w:sz w:val="28"/>
          <w:szCs w:val="28"/>
        </w:rPr>
      </w:pP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Система предлагаемых к размещению транспортных объектов учитывает федеральные и региональные планы по развитию внешнего транспорта по:</w:t>
      </w:r>
    </w:p>
    <w:p w:rsidR="00F6433A" w:rsidRPr="00342E4C" w:rsidRDefault="00DD44A2" w:rsidP="00F6433A">
      <w:pPr>
        <w:pStyle w:val="a6"/>
        <w:numPr>
          <w:ilvl w:val="0"/>
          <w:numId w:val="5"/>
        </w:numPr>
        <w:spacing w:after="0" w:line="360" w:lineRule="auto"/>
        <w:ind w:left="0" w:firstLine="851"/>
        <w:jc w:val="both"/>
        <w:rPr>
          <w:rFonts w:ascii="Times New Roman" w:hAnsi="Times New Roman"/>
          <w:sz w:val="28"/>
          <w:szCs w:val="28"/>
        </w:rPr>
      </w:pPr>
      <w:r w:rsidRPr="00DD44A2">
        <w:rPr>
          <w:rFonts w:ascii="Times New Roman" w:hAnsi="Times New Roman"/>
          <w:sz w:val="28"/>
          <w:szCs w:val="28"/>
        </w:rPr>
        <w:t>прохождению участков дорожной сети по территории Воронежской агломерации;</w:t>
      </w:r>
    </w:p>
    <w:p w:rsidR="00DD44A2" w:rsidRPr="00DD44A2" w:rsidRDefault="00DD44A2" w:rsidP="00DD44A2">
      <w:pPr>
        <w:pStyle w:val="a6"/>
        <w:numPr>
          <w:ilvl w:val="0"/>
          <w:numId w:val="5"/>
        </w:numPr>
        <w:spacing w:after="0" w:line="360" w:lineRule="auto"/>
        <w:ind w:left="0" w:firstLine="851"/>
        <w:jc w:val="both"/>
        <w:rPr>
          <w:rFonts w:ascii="Times New Roman" w:hAnsi="Times New Roman"/>
          <w:sz w:val="28"/>
          <w:szCs w:val="28"/>
        </w:rPr>
      </w:pPr>
      <w:r w:rsidRPr="00DD44A2">
        <w:rPr>
          <w:rFonts w:ascii="Times New Roman" w:hAnsi="Times New Roman"/>
          <w:sz w:val="28"/>
          <w:szCs w:val="28"/>
        </w:rPr>
        <w:t>прохождению высокоскоростной магистрали южного направления ВСМ-3 Москва – Адлер.</w:t>
      </w: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В основу структуры улично-дорожного каркаса городского округа положены принципы повышения связности территорий города путём формирования перераспределительных кольцевого и полукольцевого направлений улично-дорожной сети, строительства искусственных сооружений через Воронежское водохранилище и железнодорожные пути, формирование дублирующих направлений основных магистралей города.</w:t>
      </w: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Формируется новая кольцевая магистраль - Большое Воронежское Кольцо включает два новых мостовых перехода через Воронежское водохранилище на севере (параллельно Железнодорожному мосту в Отрожке) и на юге (на участке от проспекта Патриотов до улицы Лебедева), которые свяжут формируемый в восточной части города участок вдоль линии  Юго-Восточной железной дороги и ул. Антонова-Овсеенко в систему общегородских магистралей.</w:t>
      </w: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Большое Воронежское кольцо обеспечит реализацию внешних транзитных автомобильных потоков, минуя основную урбанизированную городскую территорию.</w:t>
      </w: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 xml:space="preserve">Проектом предусмотрено формирование полукольцевого направления срединной части города – обход центра, включающего в себя улицу Летчика Колесниченко, улицу Чапаева, улицу Космонавтов, улицу Машиностроителей, улицу Лидии Рябцевой с выходом на улицу Бурденко; </w:t>
      </w: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Кроме того, проектом предлагается структурирование                      улично-дорожной сети по режиму регулирования движения: скоростной режим предлагается по обходной магистрали – Большому Воронежскому Кольцу, а в пределах данного формируемого кольцевого направления – регулируемый режим движения на магистральной сети.</w:t>
      </w:r>
    </w:p>
    <w:p w:rsidR="00342E4C" w:rsidRDefault="00342E4C" w:rsidP="00DD44A2">
      <w:pPr>
        <w:spacing w:line="360" w:lineRule="auto"/>
        <w:ind w:firstLine="851"/>
        <w:contextualSpacing/>
        <w:jc w:val="both"/>
        <w:rPr>
          <w:rFonts w:ascii="Times New Roman" w:hAnsi="Times New Roman" w:cs="Times New Roman"/>
          <w:sz w:val="28"/>
          <w:szCs w:val="28"/>
        </w:rPr>
      </w:pPr>
    </w:p>
    <w:p w:rsidR="00DD44A2" w:rsidRPr="00DD44A2" w:rsidRDefault="00DD44A2" w:rsidP="00DD44A2">
      <w:pPr>
        <w:spacing w:line="360" w:lineRule="auto"/>
        <w:ind w:firstLine="851"/>
        <w:contextualSpacing/>
        <w:jc w:val="both"/>
        <w:rPr>
          <w:rFonts w:ascii="Times New Roman" w:hAnsi="Times New Roman" w:cs="Times New Roman"/>
          <w:b/>
          <w:i/>
          <w:sz w:val="28"/>
          <w:szCs w:val="28"/>
          <w:u w:val="single"/>
        </w:rPr>
      </w:pPr>
      <w:r w:rsidRPr="00DD44A2">
        <w:rPr>
          <w:rFonts w:ascii="Times New Roman" w:hAnsi="Times New Roman" w:cs="Times New Roman"/>
          <w:sz w:val="28"/>
          <w:szCs w:val="28"/>
        </w:rPr>
        <w:t>В целом, предлагаемая структура улично-дорожной сети обладает преемственностью решений действующего Генерального плана, но в соответствии с новыми задачами, поставленными перед развитием города, проектом Генерального плана вносятся существенные коррективы.</w:t>
      </w:r>
    </w:p>
    <w:p w:rsidR="00F6433A"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Так, предлагается отказаться от формирования Первого северного диаметра с выходом на внешние автодороги с целью минимизировать транзитное движение через жилую застройку</w:t>
      </w:r>
      <w:r w:rsidR="00F6433A">
        <w:rPr>
          <w:rFonts w:ascii="Times New Roman" w:hAnsi="Times New Roman" w:cs="Times New Roman"/>
          <w:sz w:val="28"/>
          <w:szCs w:val="28"/>
        </w:rPr>
        <w:t xml:space="preserve"> т</w:t>
      </w:r>
      <w:r w:rsidRPr="00DD44A2">
        <w:rPr>
          <w:rFonts w:ascii="Times New Roman" w:hAnsi="Times New Roman" w:cs="Times New Roman"/>
          <w:sz w:val="28"/>
          <w:szCs w:val="28"/>
        </w:rPr>
        <w:t xml:space="preserve">акже предлагается изменение </w:t>
      </w:r>
    </w:p>
    <w:p w:rsidR="00DD44A2" w:rsidRPr="00DD44A2" w:rsidRDefault="00DD44A2" w:rsidP="00F6433A">
      <w:pPr>
        <w:spacing w:line="360" w:lineRule="auto"/>
        <w:contextualSpacing/>
        <w:jc w:val="both"/>
        <w:rPr>
          <w:rFonts w:ascii="Times New Roman" w:hAnsi="Times New Roman" w:cs="Times New Roman"/>
          <w:sz w:val="28"/>
          <w:szCs w:val="28"/>
        </w:rPr>
      </w:pPr>
      <w:r w:rsidRPr="00DD44A2">
        <w:rPr>
          <w:rFonts w:ascii="Times New Roman" w:hAnsi="Times New Roman" w:cs="Times New Roman"/>
          <w:sz w:val="28"/>
          <w:szCs w:val="28"/>
        </w:rPr>
        <w:t xml:space="preserve">трассировки южного участка Большого обходного кольца ввиду трассировки по территориям спецназначения. </w:t>
      </w: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Ещё одним отличием является предложение по формированию восточного участка вдоль линии ж/д Юго-Восточной железной дороги, исключая вовлечение в городскую сеть магистралей участка трассы М 4, обеспечивая тем самым разделение транзитных и городских потоков.</w:t>
      </w:r>
    </w:p>
    <w:p w:rsidR="00DD44A2" w:rsidRPr="00DD44A2" w:rsidRDefault="00DD44A2" w:rsidP="00DD44A2">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 xml:space="preserve">Для решения основных проблем транспортного обслуживания в городе Воронеж, повышения приоритета и конкурентоспособности общественного транспорта по сравнению с индивидуальным, создания комфортных и безопасных условий передвижения пассажиров по городу с минимальными затратами времени проектом Генерального плана предусмотрена возможность использования </w:t>
      </w:r>
      <w:proofErr w:type="spellStart"/>
      <w:r w:rsidRPr="00DD44A2">
        <w:rPr>
          <w:rFonts w:ascii="Times New Roman" w:hAnsi="Times New Roman" w:cs="Times New Roman"/>
          <w:sz w:val="28"/>
          <w:szCs w:val="28"/>
        </w:rPr>
        <w:t>легкорельсовый</w:t>
      </w:r>
      <w:proofErr w:type="spellEnd"/>
      <w:r w:rsidRPr="00DD44A2">
        <w:rPr>
          <w:rFonts w:ascii="Times New Roman" w:hAnsi="Times New Roman" w:cs="Times New Roman"/>
          <w:sz w:val="28"/>
          <w:szCs w:val="28"/>
        </w:rPr>
        <w:t xml:space="preserve"> транспорт (далее – ЛРТ) – традиционный и скоростной трамвай. </w:t>
      </w: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 xml:space="preserve">Общая протяжённость сети ЛРТ на расчётный срок составит 138 км, из которых 41 км - линии и участки скоростного трамвая, 97 км – линии традиционного трамвая. </w:t>
      </w:r>
    </w:p>
    <w:p w:rsidR="00DD44A2" w:rsidRPr="00DD44A2" w:rsidRDefault="00DD44A2" w:rsidP="00DD44A2">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 xml:space="preserve">Взаимодействие всех видов транспорта, обеспечивающее эффективную работу транспортной системы, позволит обеспечить система транспортно-пересадочных узлов. На перспективу Генеральным планом предусмотрено формирование 15-ти транспортно-пересадочных узлов. </w:t>
      </w:r>
    </w:p>
    <w:p w:rsidR="00342E4C" w:rsidRDefault="00DD44A2" w:rsidP="00DD44A2">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 xml:space="preserve">Для решения проблем транспортной мобильности проектом Генерального плана предусмотрено сочетание велосипедного движения с общественным пассажирским транспортом в пределах жилых микрорайонов и основных городских объектов притяжения населения. </w:t>
      </w:r>
    </w:p>
    <w:p w:rsidR="00342E4C" w:rsidRDefault="00342E4C" w:rsidP="00DD44A2">
      <w:pPr>
        <w:spacing w:line="360" w:lineRule="auto"/>
        <w:ind w:firstLine="851"/>
        <w:jc w:val="both"/>
        <w:rPr>
          <w:rFonts w:ascii="Times New Roman" w:hAnsi="Times New Roman" w:cs="Times New Roman"/>
          <w:sz w:val="28"/>
          <w:szCs w:val="28"/>
        </w:rPr>
      </w:pPr>
    </w:p>
    <w:p w:rsidR="00342E4C" w:rsidRDefault="00342E4C" w:rsidP="00DD44A2">
      <w:pPr>
        <w:spacing w:line="360" w:lineRule="auto"/>
        <w:ind w:firstLine="851"/>
        <w:jc w:val="both"/>
        <w:rPr>
          <w:rFonts w:ascii="Times New Roman" w:hAnsi="Times New Roman" w:cs="Times New Roman"/>
          <w:sz w:val="28"/>
          <w:szCs w:val="28"/>
        </w:rPr>
      </w:pPr>
    </w:p>
    <w:p w:rsidR="00DD44A2" w:rsidRPr="00DD44A2" w:rsidRDefault="00DD44A2" w:rsidP="00342E4C">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 xml:space="preserve">Предложенная велосипедная сеть соединяет основные направления и отражает маршруты, которые уже используются велосипедистами. </w:t>
      </w:r>
    </w:p>
    <w:p w:rsidR="00F6433A" w:rsidRDefault="00DD44A2" w:rsidP="00F6433A">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Кроме того, в соответствии с выявленными направлениями корреспонденций жителей города предложены радиальные маршруты, соединяющие центр города с жилыми районами. Для удовлетворения спроса на использование велосипеда для досугового времяпрепровождения, который в большой степени ориентирован на парки и набережные водохранилища, предусмотрено создание новых и интеграция существу</w:t>
      </w:r>
      <w:r w:rsidR="00F6433A">
        <w:rPr>
          <w:rFonts w:ascii="Times New Roman" w:hAnsi="Times New Roman" w:cs="Times New Roman"/>
          <w:sz w:val="28"/>
          <w:szCs w:val="28"/>
        </w:rPr>
        <w:t>ющих велодорожек в единую сеть.</w:t>
      </w:r>
    </w:p>
    <w:p w:rsidR="00DD44A2" w:rsidRPr="00DD44A2" w:rsidRDefault="00DD44A2" w:rsidP="00DD44A2">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 xml:space="preserve">Ещё одной существенной проблемой для городских передвижений, на решение которой направлены мероприятия Генерального плана, является проблема организации безопасного пешеходного движения в нормативных параметрах. </w:t>
      </w:r>
    </w:p>
    <w:p w:rsidR="00DD44A2" w:rsidRPr="00DD44A2" w:rsidRDefault="00DD44A2" w:rsidP="00DD44A2">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В связи с чем предложен ряд мероприятий по обеспечению безопасности и комфорта пешеходного движения:</w:t>
      </w:r>
    </w:p>
    <w:p w:rsidR="00DD44A2" w:rsidRPr="00DD44A2" w:rsidRDefault="00DD44A2" w:rsidP="00DD44A2">
      <w:pPr>
        <w:numPr>
          <w:ilvl w:val="0"/>
          <w:numId w:val="6"/>
        </w:numPr>
        <w:spacing w:after="0" w:line="360" w:lineRule="auto"/>
        <w:ind w:left="0"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строительство новых тротуаров;</w:t>
      </w:r>
    </w:p>
    <w:p w:rsidR="00DD44A2" w:rsidRPr="00DD44A2" w:rsidRDefault="00DD44A2" w:rsidP="00DD44A2">
      <w:pPr>
        <w:numPr>
          <w:ilvl w:val="0"/>
          <w:numId w:val="6"/>
        </w:numPr>
        <w:spacing w:after="0" w:line="360" w:lineRule="auto"/>
        <w:ind w:left="0"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ремонт или реконструкция пешеходных коммуникаций, находящихся в ненадлежащем эксплуатационном состоянии;</w:t>
      </w:r>
    </w:p>
    <w:p w:rsidR="00DD44A2" w:rsidRPr="00DD44A2" w:rsidRDefault="00DD44A2" w:rsidP="00DD44A2">
      <w:pPr>
        <w:numPr>
          <w:ilvl w:val="0"/>
          <w:numId w:val="6"/>
        </w:numPr>
        <w:spacing w:after="0" w:line="360" w:lineRule="auto"/>
        <w:ind w:left="0"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строительство новых пешеходных коммуникаций для обслуживания объектов туристского показа и обслуживания территорий туристско-рекреационного назначения;</w:t>
      </w:r>
    </w:p>
    <w:p w:rsidR="00DD44A2" w:rsidRPr="00DD44A2" w:rsidRDefault="00DD44A2" w:rsidP="00DD44A2">
      <w:pPr>
        <w:numPr>
          <w:ilvl w:val="0"/>
          <w:numId w:val="6"/>
        </w:numPr>
        <w:spacing w:after="0" w:line="360" w:lineRule="auto"/>
        <w:ind w:left="0"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 xml:space="preserve">увеличение количества регулируемых пешеходных переходов. </w:t>
      </w:r>
    </w:p>
    <w:p w:rsidR="00DD44A2" w:rsidRPr="00DD44A2" w:rsidRDefault="00DD44A2" w:rsidP="00DD44A2">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Первоочередной задачей является обустройство пешеходных коммуникаций и пространств на территории центральной части города. Прое</w:t>
      </w:r>
      <w:r w:rsidR="008B5120">
        <w:rPr>
          <w:rFonts w:ascii="Times New Roman" w:hAnsi="Times New Roman" w:cs="Times New Roman"/>
          <w:sz w:val="28"/>
          <w:szCs w:val="28"/>
        </w:rPr>
        <w:t xml:space="preserve">ктом предлагается сформировать </w:t>
      </w:r>
      <w:r w:rsidRPr="00DD44A2">
        <w:rPr>
          <w:rFonts w:ascii="Times New Roman" w:hAnsi="Times New Roman" w:cs="Times New Roman"/>
          <w:sz w:val="28"/>
          <w:szCs w:val="28"/>
        </w:rPr>
        <w:t xml:space="preserve">туристско-рекреационную зону «Петровская», включающую парк вокруг Адмиралтейской площади и остров Петровский, организовать три пешеходных туристских маршрута: «Исторический центр», «К истокам города» и «Два берега». </w:t>
      </w:r>
    </w:p>
    <w:p w:rsidR="008B5120"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 xml:space="preserve">Эффективность мероприятий по развитию транспортной инфраструктуры в рамках разрабатываемого проекта Генерального плана </w:t>
      </w:r>
    </w:p>
    <w:p w:rsidR="008B5120" w:rsidRDefault="008B5120" w:rsidP="00DD44A2">
      <w:pPr>
        <w:spacing w:line="360" w:lineRule="auto"/>
        <w:ind w:firstLine="851"/>
        <w:contextualSpacing/>
        <w:jc w:val="both"/>
        <w:rPr>
          <w:rFonts w:ascii="Times New Roman" w:hAnsi="Times New Roman" w:cs="Times New Roman"/>
          <w:sz w:val="28"/>
          <w:szCs w:val="28"/>
        </w:rPr>
      </w:pPr>
    </w:p>
    <w:p w:rsidR="008B5120" w:rsidRDefault="008B5120" w:rsidP="00DD44A2">
      <w:pPr>
        <w:spacing w:line="360" w:lineRule="auto"/>
        <w:ind w:firstLine="851"/>
        <w:contextualSpacing/>
        <w:jc w:val="both"/>
        <w:rPr>
          <w:rFonts w:ascii="Times New Roman" w:hAnsi="Times New Roman" w:cs="Times New Roman"/>
          <w:sz w:val="28"/>
          <w:szCs w:val="28"/>
        </w:rPr>
      </w:pPr>
    </w:p>
    <w:p w:rsidR="00DD44A2" w:rsidRPr="00DD44A2" w:rsidRDefault="00DD44A2" w:rsidP="00DD44A2">
      <w:pPr>
        <w:spacing w:line="360" w:lineRule="auto"/>
        <w:ind w:firstLine="851"/>
        <w:contextualSpacing/>
        <w:jc w:val="both"/>
        <w:rPr>
          <w:rFonts w:ascii="Times New Roman" w:hAnsi="Times New Roman" w:cs="Times New Roman"/>
          <w:sz w:val="28"/>
          <w:szCs w:val="28"/>
        </w:rPr>
      </w:pPr>
      <w:r w:rsidRPr="00DD44A2">
        <w:rPr>
          <w:rFonts w:ascii="Times New Roman" w:hAnsi="Times New Roman" w:cs="Times New Roman"/>
          <w:sz w:val="28"/>
          <w:szCs w:val="28"/>
        </w:rPr>
        <w:t xml:space="preserve">оценена с помощью транспортной математической модели города, созданной в рамках работы над проектом. </w:t>
      </w:r>
    </w:p>
    <w:p w:rsidR="00DD44A2" w:rsidRPr="00DD44A2" w:rsidRDefault="00DD44A2" w:rsidP="00DD44A2">
      <w:pPr>
        <w:spacing w:line="360" w:lineRule="auto"/>
        <w:ind w:firstLine="851"/>
        <w:jc w:val="both"/>
        <w:rPr>
          <w:rFonts w:ascii="Times New Roman" w:hAnsi="Times New Roman" w:cs="Times New Roman"/>
          <w:sz w:val="28"/>
          <w:szCs w:val="28"/>
        </w:rPr>
      </w:pPr>
      <w:r w:rsidRPr="00DD44A2">
        <w:rPr>
          <w:rFonts w:ascii="Times New Roman" w:hAnsi="Times New Roman" w:cs="Times New Roman"/>
          <w:sz w:val="28"/>
          <w:szCs w:val="28"/>
        </w:rPr>
        <w:t>Расчёты транспортной модели подтверждают эффективность предложенных мероприятий, направленных на достижение поставленной в Генеральном плане цели развития транспортной инфраструктуры.</w:t>
      </w:r>
    </w:p>
    <w:p w:rsidR="00F6433A" w:rsidRDefault="00DD44A2" w:rsidP="008B5120">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 xml:space="preserve">В части развития социальной инфраструктуры предусмотрены мероприятия, направленные на создание равных условий обслуживания для всех жителей города путем равномерного размещения объектов социальной инфраструктуры на жилых территориях с соблюдением нормативных требований по максимально допустимому уровню территориальной доступности. </w:t>
      </w:r>
    </w:p>
    <w:p w:rsidR="00DD44A2" w:rsidRPr="00DD44A2" w:rsidRDefault="00DD44A2" w:rsidP="00DD44A2">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 xml:space="preserve">Во-первых, формирование комплексной инфраструктуры жилых районов с учетом ликвидации сложившегося дефицита в объектах обслуживания. </w:t>
      </w:r>
    </w:p>
    <w:p w:rsidR="00DD44A2" w:rsidRPr="00DD44A2" w:rsidRDefault="00DD44A2" w:rsidP="00DD44A2">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Во-вторых, обеспечение населения нормируемыми объектами социальной инфраструктуры в необходимом объеме с учетом пространственной доступности объектов.</w:t>
      </w:r>
    </w:p>
    <w:p w:rsidR="00DD44A2" w:rsidRPr="00DD44A2" w:rsidRDefault="00DD44A2" w:rsidP="00DD44A2">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В-третьих, разуплотнение существующей сети дошкольных образовательных организаций и общеобразовательных организаций, ликвидация второй смены в школах.</w:t>
      </w:r>
    </w:p>
    <w:p w:rsidR="00DD44A2" w:rsidRPr="00DD44A2" w:rsidRDefault="00DD44A2" w:rsidP="00DD44A2">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В целом проектом Генерального плана предусмотрено строительство следующих социально-значимых объектов:</w:t>
      </w:r>
    </w:p>
    <w:p w:rsidR="00DD44A2" w:rsidRPr="00DD44A2" w:rsidRDefault="00DD44A2" w:rsidP="00DD44A2">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 дошкольных образовательных организаций (детских садов) более чем на 36 тыс. мест, при этом емкость сети увеличится в 1,9 раз;</w:t>
      </w:r>
    </w:p>
    <w:p w:rsidR="00DD44A2" w:rsidRPr="00DD44A2" w:rsidRDefault="00DD44A2" w:rsidP="00DD44A2">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 общеобразовательных школ на 78 тыс. мест, емкость сети увеличится в 1,9 раз;</w:t>
      </w:r>
    </w:p>
    <w:p w:rsidR="00DD44A2" w:rsidRPr="00DD44A2" w:rsidRDefault="00DD44A2" w:rsidP="00DD44A2">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 учреждений дополнительного образования на 27 тыс. мест, емкость сети увеличится в 3 раза;</w:t>
      </w:r>
    </w:p>
    <w:p w:rsidR="00DD44A2" w:rsidRPr="00DD44A2" w:rsidRDefault="00DD44A2" w:rsidP="00DD44A2">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 амбулаторно-поликлинических учреждений на 5 тыс. посещений в смену, при этом емкость сети увеличится в 1,2 раза.</w:t>
      </w:r>
    </w:p>
    <w:p w:rsidR="008B5120" w:rsidRDefault="008B5120" w:rsidP="00DD44A2">
      <w:pPr>
        <w:spacing w:line="360" w:lineRule="auto"/>
        <w:ind w:firstLine="709"/>
        <w:jc w:val="both"/>
        <w:rPr>
          <w:rFonts w:ascii="Times New Roman" w:hAnsi="Times New Roman" w:cs="Times New Roman"/>
          <w:sz w:val="28"/>
          <w:szCs w:val="28"/>
        </w:rPr>
      </w:pPr>
    </w:p>
    <w:p w:rsidR="00F6433A" w:rsidRPr="008B5120" w:rsidRDefault="00DD44A2" w:rsidP="008B5120">
      <w:pPr>
        <w:spacing w:line="360" w:lineRule="auto"/>
        <w:ind w:firstLine="709"/>
        <w:jc w:val="both"/>
        <w:rPr>
          <w:rFonts w:ascii="Times New Roman" w:hAnsi="Times New Roman" w:cs="Times New Roman"/>
          <w:sz w:val="28"/>
          <w:szCs w:val="28"/>
        </w:rPr>
      </w:pPr>
      <w:r w:rsidRPr="00DD44A2">
        <w:rPr>
          <w:rFonts w:ascii="Times New Roman" w:hAnsi="Times New Roman" w:cs="Times New Roman"/>
          <w:sz w:val="28"/>
          <w:szCs w:val="28"/>
        </w:rPr>
        <w:t xml:space="preserve">В проекте Генерального плана учтены все </w:t>
      </w:r>
      <w:r w:rsidRPr="00DD44A2">
        <w:rPr>
          <w:rFonts w:ascii="Times New Roman" w:hAnsi="Times New Roman" w:cs="Times New Roman"/>
          <w:bCs/>
          <w:sz w:val="28"/>
          <w:szCs w:val="28"/>
          <w:shd w:val="clear" w:color="auto" w:fill="FFFFFF"/>
        </w:rPr>
        <w:t>особо</w:t>
      </w:r>
      <w:r w:rsidRPr="00DD44A2">
        <w:rPr>
          <w:rFonts w:ascii="Times New Roman" w:hAnsi="Times New Roman" w:cs="Times New Roman"/>
          <w:sz w:val="28"/>
          <w:szCs w:val="28"/>
          <w:shd w:val="clear" w:color="auto" w:fill="FFFFFF"/>
        </w:rPr>
        <w:t> </w:t>
      </w:r>
      <w:r w:rsidRPr="00DD44A2">
        <w:rPr>
          <w:rFonts w:ascii="Times New Roman" w:hAnsi="Times New Roman" w:cs="Times New Roman"/>
          <w:bCs/>
          <w:sz w:val="28"/>
          <w:szCs w:val="28"/>
          <w:shd w:val="clear" w:color="auto" w:fill="FFFFFF"/>
        </w:rPr>
        <w:t>охраняемые</w:t>
      </w:r>
      <w:r w:rsidRPr="00DD44A2">
        <w:rPr>
          <w:rFonts w:ascii="Times New Roman" w:hAnsi="Times New Roman" w:cs="Times New Roman"/>
          <w:sz w:val="28"/>
          <w:szCs w:val="28"/>
          <w:shd w:val="clear" w:color="auto" w:fill="FFFFFF"/>
        </w:rPr>
        <w:t> </w:t>
      </w:r>
      <w:r w:rsidRPr="00DD44A2">
        <w:rPr>
          <w:rFonts w:ascii="Times New Roman" w:hAnsi="Times New Roman" w:cs="Times New Roman"/>
          <w:bCs/>
          <w:sz w:val="28"/>
          <w:szCs w:val="28"/>
          <w:shd w:val="clear" w:color="auto" w:fill="FFFFFF"/>
        </w:rPr>
        <w:t>природные</w:t>
      </w:r>
      <w:r w:rsidRPr="00DD44A2">
        <w:rPr>
          <w:rFonts w:ascii="Times New Roman" w:hAnsi="Times New Roman" w:cs="Times New Roman"/>
          <w:sz w:val="28"/>
          <w:szCs w:val="28"/>
          <w:shd w:val="clear" w:color="auto" w:fill="FFFFFF"/>
        </w:rPr>
        <w:t> </w:t>
      </w:r>
      <w:r w:rsidRPr="00DD44A2">
        <w:rPr>
          <w:rFonts w:ascii="Times New Roman" w:hAnsi="Times New Roman" w:cs="Times New Roman"/>
          <w:bCs/>
          <w:sz w:val="28"/>
          <w:szCs w:val="28"/>
          <w:shd w:val="clear" w:color="auto" w:fill="FFFFFF"/>
        </w:rPr>
        <w:t>территории</w:t>
      </w:r>
      <w:r w:rsidRPr="00DD44A2">
        <w:rPr>
          <w:rFonts w:ascii="Times New Roman" w:hAnsi="Times New Roman" w:cs="Times New Roman"/>
          <w:sz w:val="28"/>
          <w:szCs w:val="28"/>
        </w:rPr>
        <w:t>. При подготовке проекта был выполнен расчёт обеспеченности жителей озеленёнными территориями общего пользования по районам и по городу в целом. Расчет производился с учетом существующих и проектируемых зелены</w:t>
      </w:r>
      <w:r w:rsidR="00F6433A">
        <w:rPr>
          <w:rFonts w:ascii="Times New Roman" w:hAnsi="Times New Roman" w:cs="Times New Roman"/>
          <w:sz w:val="28"/>
          <w:szCs w:val="28"/>
        </w:rPr>
        <w:t>х зон общего пользования, а так</w:t>
      </w:r>
      <w:r w:rsidRPr="00DD44A2">
        <w:rPr>
          <w:rFonts w:ascii="Times New Roman" w:hAnsi="Times New Roman" w:cs="Times New Roman"/>
          <w:sz w:val="28"/>
          <w:szCs w:val="28"/>
        </w:rPr>
        <w:t>же с учетом проектного функционального зонирования, где для каждой зоны определена доля озелененных территорий общего пользования.</w:t>
      </w:r>
    </w:p>
    <w:p w:rsidR="00343CE9" w:rsidRPr="00D51DD0" w:rsidRDefault="00343CE9" w:rsidP="00D51DD0">
      <w:pPr>
        <w:pStyle w:val="a5"/>
        <w:spacing w:before="0" w:beforeAutospacing="0" w:after="0" w:afterAutospacing="0" w:line="360" w:lineRule="auto"/>
        <w:ind w:firstLine="709"/>
        <w:jc w:val="both"/>
        <w:rPr>
          <w:rFonts w:ascii="Times New Roman" w:hAnsi="Times New Roman"/>
          <w:sz w:val="28"/>
          <w:szCs w:val="28"/>
        </w:rPr>
      </w:pPr>
      <w:r w:rsidRPr="00245B99">
        <w:rPr>
          <w:rFonts w:ascii="Times New Roman" w:hAnsi="Times New Roman"/>
          <w:sz w:val="28"/>
          <w:szCs w:val="28"/>
        </w:rPr>
        <w:t xml:space="preserve">- О внесении изменений в решение Воронежской городской Думы </w:t>
      </w:r>
      <w:r w:rsidRPr="00245B99">
        <w:rPr>
          <w:rFonts w:ascii="Times New Roman" w:hAnsi="Times New Roman"/>
          <w:sz w:val="28"/>
          <w:szCs w:val="28"/>
        </w:rPr>
        <w:br/>
        <w:t>от 25.04.2012 № 790-III «Об утверждении Положения о порядке размещения нестационарных торговых объектов на территории городского округа город Воронеж».</w:t>
      </w:r>
    </w:p>
    <w:p w:rsidR="00AB56E9" w:rsidRDefault="00E36884" w:rsidP="00AB56E9">
      <w:pPr>
        <w:tabs>
          <w:tab w:val="left" w:pos="540"/>
          <w:tab w:val="left" w:pos="1005"/>
          <w:tab w:val="left" w:pos="1260"/>
        </w:tabs>
        <w:spacing w:line="360" w:lineRule="auto"/>
        <w:jc w:val="both"/>
        <w:outlineLvl w:val="0"/>
        <w:rPr>
          <w:rFonts w:ascii="Times New Roman" w:eastAsia="Calibri" w:hAnsi="Times New Roman" w:cs="Times New Roman"/>
          <w:sz w:val="28"/>
          <w:szCs w:val="28"/>
        </w:rPr>
      </w:pPr>
      <w:r>
        <w:rPr>
          <w:rFonts w:ascii="Times New Roman" w:hAnsi="Times New Roman" w:cs="Times New Roman"/>
          <w:sz w:val="28"/>
          <w:szCs w:val="28"/>
        </w:rPr>
        <w:tab/>
        <w:t>В 2020</w:t>
      </w:r>
      <w:r w:rsidR="00AB56E9">
        <w:rPr>
          <w:rFonts w:ascii="Times New Roman" w:hAnsi="Times New Roman" w:cs="Times New Roman"/>
          <w:sz w:val="28"/>
          <w:szCs w:val="28"/>
        </w:rPr>
        <w:t xml:space="preserve"> году Иван Кандыбин</w:t>
      </w:r>
      <w:r w:rsidR="001027CC">
        <w:rPr>
          <w:rFonts w:ascii="Times New Roman" w:hAnsi="Times New Roman" w:cs="Times New Roman"/>
          <w:sz w:val="28"/>
          <w:szCs w:val="28"/>
        </w:rPr>
        <w:t xml:space="preserve"> принял участие в 2</w:t>
      </w:r>
      <w:r w:rsidR="00AB56E9">
        <w:rPr>
          <w:rFonts w:ascii="Times New Roman" w:hAnsi="Times New Roman" w:cs="Times New Roman"/>
          <w:sz w:val="28"/>
          <w:szCs w:val="28"/>
        </w:rPr>
        <w:t xml:space="preserve"> заседаниях постоянной комиссии по транспорту, промышленности, развитию малого и среднего бизнеса. </w:t>
      </w:r>
    </w:p>
    <w:p w:rsidR="008B5120" w:rsidRDefault="00A05198" w:rsidP="00024D9A">
      <w:pPr>
        <w:pStyle w:val="a3"/>
        <w:tabs>
          <w:tab w:val="left" w:pos="567"/>
          <w:tab w:val="left" w:pos="1260"/>
        </w:tabs>
        <w:spacing w:line="336" w:lineRule="auto"/>
        <w:jc w:val="both"/>
        <w:outlineLvl w:val="0"/>
        <w:rPr>
          <w:rFonts w:ascii="Times New Roman" w:hAnsi="Times New Roman"/>
          <w:sz w:val="28"/>
          <w:szCs w:val="28"/>
        </w:rPr>
      </w:pPr>
      <w:r>
        <w:rPr>
          <w:rFonts w:ascii="Times New Roman" w:hAnsi="Times New Roman"/>
          <w:sz w:val="28"/>
          <w:szCs w:val="28"/>
        </w:rPr>
        <w:tab/>
      </w:r>
      <w:r w:rsidR="00DE7503">
        <w:rPr>
          <w:rFonts w:ascii="Times New Roman" w:hAnsi="Times New Roman"/>
          <w:sz w:val="28"/>
          <w:szCs w:val="28"/>
        </w:rPr>
        <w:t xml:space="preserve">При </w:t>
      </w:r>
      <w:r>
        <w:rPr>
          <w:rFonts w:ascii="Times New Roman" w:hAnsi="Times New Roman"/>
          <w:sz w:val="28"/>
          <w:szCs w:val="28"/>
        </w:rPr>
        <w:t>участии И.В. Кандыбина в рамках</w:t>
      </w:r>
      <w:r w:rsidR="00DE7503">
        <w:rPr>
          <w:rFonts w:ascii="Times New Roman" w:hAnsi="Times New Roman"/>
          <w:sz w:val="28"/>
          <w:szCs w:val="28"/>
        </w:rPr>
        <w:t xml:space="preserve"> муниципальной программы городского округа город Воронеж «Развитие образования» подпрограммы «Развитие дошкольного образования»</w:t>
      </w:r>
      <w:r w:rsidR="00213D7D">
        <w:rPr>
          <w:rFonts w:ascii="Times New Roman" w:hAnsi="Times New Roman"/>
          <w:sz w:val="28"/>
          <w:szCs w:val="28"/>
        </w:rPr>
        <w:t>, подпрограммы «Развитие общего и дополнительного образования»</w:t>
      </w:r>
      <w:r w:rsidR="00E36884">
        <w:rPr>
          <w:rFonts w:ascii="Times New Roman" w:hAnsi="Times New Roman"/>
          <w:sz w:val="28"/>
          <w:szCs w:val="28"/>
        </w:rPr>
        <w:t>на территории избирательного округа № 17 в  2020</w:t>
      </w:r>
      <w:r w:rsidR="00842CF9">
        <w:rPr>
          <w:rFonts w:ascii="Times New Roman" w:hAnsi="Times New Roman"/>
          <w:sz w:val="28"/>
          <w:szCs w:val="28"/>
        </w:rPr>
        <w:t xml:space="preserve"> были сданы в эксплуатацию </w:t>
      </w:r>
      <w:r w:rsidR="00DE7503">
        <w:rPr>
          <w:rFonts w:ascii="Times New Roman" w:hAnsi="Times New Roman"/>
          <w:sz w:val="28"/>
          <w:szCs w:val="28"/>
        </w:rPr>
        <w:t xml:space="preserve"> пристройки к МБОУ гимназия «УВК №1» структурное подразделение детский сад, ул. Беговая, 164</w:t>
      </w:r>
      <w:r w:rsidR="007E3501">
        <w:rPr>
          <w:rFonts w:ascii="Times New Roman" w:hAnsi="Times New Roman"/>
          <w:sz w:val="28"/>
          <w:szCs w:val="28"/>
        </w:rPr>
        <w:t>, к функционирующему детскому саду МБДОУ «Детский сад</w:t>
      </w:r>
      <w:r w:rsidR="00842CF9">
        <w:rPr>
          <w:rFonts w:ascii="Times New Roman" w:hAnsi="Times New Roman"/>
          <w:sz w:val="28"/>
          <w:szCs w:val="28"/>
        </w:rPr>
        <w:t xml:space="preserve"> общеразвивающего вида № 185», </w:t>
      </w:r>
      <w:r w:rsidR="007E3501">
        <w:rPr>
          <w:rFonts w:ascii="Times New Roman" w:hAnsi="Times New Roman"/>
          <w:sz w:val="28"/>
          <w:szCs w:val="28"/>
        </w:rPr>
        <w:t>ул. 45 Стрелковой Дивизии, д. 281</w:t>
      </w:r>
      <w:r w:rsidR="00842CF9">
        <w:rPr>
          <w:rFonts w:ascii="Times New Roman" w:hAnsi="Times New Roman"/>
          <w:sz w:val="28"/>
          <w:szCs w:val="28"/>
        </w:rPr>
        <w:t>.</w:t>
      </w:r>
    </w:p>
    <w:p w:rsidR="00024D9A" w:rsidRDefault="00024D9A" w:rsidP="00024D9A">
      <w:pPr>
        <w:pStyle w:val="a3"/>
        <w:tabs>
          <w:tab w:val="left" w:pos="567"/>
          <w:tab w:val="left" w:pos="1260"/>
        </w:tabs>
        <w:spacing w:line="336" w:lineRule="auto"/>
        <w:jc w:val="both"/>
        <w:outlineLvl w:val="0"/>
        <w:rPr>
          <w:rFonts w:ascii="Times New Roman" w:hAnsi="Times New Roman"/>
          <w:sz w:val="28"/>
          <w:szCs w:val="28"/>
        </w:rPr>
      </w:pPr>
    </w:p>
    <w:p w:rsidR="009E14F1" w:rsidRDefault="00AB56E9" w:rsidP="008B5120">
      <w:pPr>
        <w:spacing w:line="360" w:lineRule="auto"/>
        <w:ind w:firstLine="525"/>
        <w:jc w:val="both"/>
        <w:rPr>
          <w:rFonts w:ascii="Times New Roman" w:hAnsi="Times New Roman" w:cs="Times New Roman"/>
          <w:sz w:val="28"/>
          <w:szCs w:val="28"/>
        </w:rPr>
      </w:pPr>
      <w:r>
        <w:rPr>
          <w:rFonts w:ascii="Times New Roman" w:hAnsi="Times New Roman" w:cs="Times New Roman"/>
          <w:sz w:val="28"/>
          <w:szCs w:val="28"/>
        </w:rPr>
        <w:t>В рамках работы</w:t>
      </w:r>
      <w:r w:rsidR="006000DD">
        <w:rPr>
          <w:rFonts w:ascii="Times New Roman" w:hAnsi="Times New Roman" w:cs="Times New Roman"/>
          <w:sz w:val="28"/>
          <w:szCs w:val="28"/>
        </w:rPr>
        <w:t xml:space="preserve"> муниципальной общественной комиссии, в соответствии с постановлением администрации городского округа город Воронеж от 19 октября 2017 № 578 «О реализации муниципальной программы городского округа город Воронеж «Формирование современной городской среды на территории городского округа гор</w:t>
      </w:r>
      <w:r w:rsidR="00842CF9">
        <w:rPr>
          <w:rFonts w:ascii="Times New Roman" w:hAnsi="Times New Roman" w:cs="Times New Roman"/>
          <w:sz w:val="28"/>
          <w:szCs w:val="28"/>
        </w:rPr>
        <w:t xml:space="preserve">од Воронеж на 2018-2024 годы», </w:t>
      </w:r>
      <w:r>
        <w:rPr>
          <w:rFonts w:ascii="Times New Roman" w:hAnsi="Times New Roman" w:cs="Times New Roman"/>
          <w:sz w:val="28"/>
          <w:szCs w:val="28"/>
        </w:rPr>
        <w:t>Иван Ка</w:t>
      </w:r>
      <w:r w:rsidR="00FE21BE">
        <w:rPr>
          <w:rFonts w:ascii="Times New Roman" w:hAnsi="Times New Roman" w:cs="Times New Roman"/>
          <w:sz w:val="28"/>
          <w:szCs w:val="28"/>
        </w:rPr>
        <w:t>нды</w:t>
      </w:r>
      <w:r w:rsidR="00842CF9">
        <w:rPr>
          <w:rFonts w:ascii="Times New Roman" w:hAnsi="Times New Roman" w:cs="Times New Roman"/>
          <w:sz w:val="28"/>
          <w:szCs w:val="28"/>
        </w:rPr>
        <w:t xml:space="preserve">бин принял участие в </w:t>
      </w:r>
      <w:r>
        <w:rPr>
          <w:rFonts w:ascii="Times New Roman" w:hAnsi="Times New Roman" w:cs="Times New Roman"/>
          <w:sz w:val="28"/>
          <w:szCs w:val="28"/>
        </w:rPr>
        <w:t>заседаниях комиссии с выездом на дворовые территории многоквартирных домов. На тер</w:t>
      </w:r>
      <w:r w:rsidR="00842CF9">
        <w:rPr>
          <w:rFonts w:ascii="Times New Roman" w:hAnsi="Times New Roman" w:cs="Times New Roman"/>
          <w:sz w:val="28"/>
          <w:szCs w:val="28"/>
        </w:rPr>
        <w:t>ритории областного центра в 2020</w:t>
      </w:r>
      <w:r>
        <w:rPr>
          <w:rFonts w:ascii="Times New Roman" w:hAnsi="Times New Roman" w:cs="Times New Roman"/>
          <w:sz w:val="28"/>
          <w:szCs w:val="28"/>
        </w:rPr>
        <w:t xml:space="preserve"> году отремонтировано</w:t>
      </w:r>
      <w:r w:rsidR="00842CF9">
        <w:rPr>
          <w:rFonts w:ascii="Times New Roman" w:hAnsi="Times New Roman" w:cs="Times New Roman"/>
          <w:sz w:val="28"/>
          <w:szCs w:val="28"/>
        </w:rPr>
        <w:t xml:space="preserve"> 68 дворовых территорий.</w:t>
      </w:r>
    </w:p>
    <w:p w:rsidR="008E6880" w:rsidRDefault="008E6880" w:rsidP="0001038F">
      <w:pPr>
        <w:pStyle w:val="a5"/>
        <w:spacing w:before="0" w:beforeAutospacing="0" w:after="200" w:afterAutospacing="0" w:line="360" w:lineRule="auto"/>
        <w:rPr>
          <w:rFonts w:ascii="Times New Roman" w:hAnsi="Times New Roman"/>
          <w:b/>
          <w:sz w:val="28"/>
          <w:szCs w:val="28"/>
        </w:rPr>
      </w:pPr>
    </w:p>
    <w:p w:rsidR="009E14F1" w:rsidRPr="009E14F1" w:rsidRDefault="009E14F1" w:rsidP="009E14F1">
      <w:pPr>
        <w:pStyle w:val="a5"/>
        <w:spacing w:before="0" w:beforeAutospacing="0" w:after="200" w:afterAutospacing="0" w:line="360" w:lineRule="auto"/>
        <w:jc w:val="center"/>
        <w:rPr>
          <w:rFonts w:ascii="Times New Roman" w:hAnsi="Times New Roman"/>
          <w:b/>
          <w:sz w:val="28"/>
          <w:szCs w:val="28"/>
        </w:rPr>
      </w:pPr>
      <w:r w:rsidRPr="000E7A65">
        <w:rPr>
          <w:rFonts w:ascii="Times New Roman" w:hAnsi="Times New Roman"/>
          <w:b/>
          <w:sz w:val="28"/>
          <w:szCs w:val="28"/>
        </w:rPr>
        <w:lastRenderedPageBreak/>
        <w:t>Работа на округе</w:t>
      </w:r>
      <w:r>
        <w:rPr>
          <w:rFonts w:ascii="Times New Roman" w:hAnsi="Times New Roman"/>
          <w:b/>
          <w:sz w:val="28"/>
          <w:szCs w:val="28"/>
        </w:rPr>
        <w:t xml:space="preserve"> № 17</w:t>
      </w:r>
    </w:p>
    <w:p w:rsidR="008E6880" w:rsidRDefault="00AB56E9" w:rsidP="008E6880">
      <w:pPr>
        <w:spacing w:line="360" w:lineRule="auto"/>
        <w:ind w:firstLine="525"/>
        <w:jc w:val="both"/>
        <w:rPr>
          <w:rFonts w:ascii="Times New Roman" w:hAnsi="Times New Roman" w:cs="Times New Roman"/>
          <w:sz w:val="28"/>
          <w:szCs w:val="28"/>
        </w:rPr>
      </w:pPr>
      <w:r>
        <w:rPr>
          <w:rFonts w:ascii="Times New Roman" w:hAnsi="Times New Roman" w:cs="Times New Roman"/>
          <w:sz w:val="28"/>
          <w:szCs w:val="28"/>
        </w:rPr>
        <w:t xml:space="preserve">На избирательном округе № 17 в рамках муниципальной программы </w:t>
      </w:r>
      <w:r>
        <w:rPr>
          <w:rFonts w:ascii="Times New Roman" w:eastAsia="Times New Roman" w:hAnsi="Times New Roman" w:cs="Times New Roman"/>
          <w:sz w:val="28"/>
          <w:szCs w:val="28"/>
        </w:rPr>
        <w:t>«Формирование современной городской среды на территории городс</w:t>
      </w:r>
      <w:r w:rsidR="006C13D1">
        <w:rPr>
          <w:rFonts w:ascii="Times New Roman" w:eastAsia="Times New Roman" w:hAnsi="Times New Roman" w:cs="Times New Roman"/>
          <w:sz w:val="28"/>
          <w:szCs w:val="28"/>
        </w:rPr>
        <w:t>кого о</w:t>
      </w:r>
      <w:r w:rsidR="00D51DD0">
        <w:rPr>
          <w:rFonts w:ascii="Times New Roman" w:eastAsia="Times New Roman" w:hAnsi="Times New Roman" w:cs="Times New Roman"/>
          <w:sz w:val="28"/>
          <w:szCs w:val="28"/>
        </w:rPr>
        <w:t>круга город Воронеж в 2020</w:t>
      </w:r>
      <w:r>
        <w:rPr>
          <w:rFonts w:ascii="Times New Roman" w:eastAsia="Times New Roman" w:hAnsi="Times New Roman" w:cs="Times New Roman"/>
          <w:sz w:val="28"/>
          <w:szCs w:val="28"/>
        </w:rPr>
        <w:t xml:space="preserve"> году» были отремонтированы следующие дворовые территори</w:t>
      </w:r>
      <w:r w:rsidR="006C7D09">
        <w:rPr>
          <w:rFonts w:ascii="Times New Roman" w:eastAsia="Times New Roman" w:hAnsi="Times New Roman" w:cs="Times New Roman"/>
          <w:sz w:val="28"/>
          <w:szCs w:val="28"/>
        </w:rPr>
        <w:t xml:space="preserve">и: </w:t>
      </w:r>
      <w:r w:rsidR="00D51DD0">
        <w:rPr>
          <w:rFonts w:ascii="Times New Roman" w:eastAsia="Times New Roman" w:hAnsi="Times New Roman" w:cs="Times New Roman"/>
          <w:sz w:val="28"/>
          <w:szCs w:val="28"/>
        </w:rPr>
        <w:t xml:space="preserve">ул. Новгородская, 125, ул. Генерала </w:t>
      </w:r>
      <w:proofErr w:type="spellStart"/>
      <w:r w:rsidR="00D51DD0">
        <w:rPr>
          <w:rFonts w:ascii="Times New Roman" w:eastAsia="Times New Roman" w:hAnsi="Times New Roman" w:cs="Times New Roman"/>
          <w:sz w:val="28"/>
          <w:szCs w:val="28"/>
        </w:rPr>
        <w:t>Лизюкова</w:t>
      </w:r>
      <w:proofErr w:type="spellEnd"/>
      <w:r w:rsidR="00D51DD0">
        <w:rPr>
          <w:rFonts w:ascii="Times New Roman" w:eastAsia="Times New Roman" w:hAnsi="Times New Roman" w:cs="Times New Roman"/>
          <w:sz w:val="28"/>
          <w:szCs w:val="28"/>
        </w:rPr>
        <w:t>, 99,97,95</w:t>
      </w:r>
      <w:r w:rsidR="003B5309">
        <w:rPr>
          <w:rFonts w:ascii="Times New Roman" w:eastAsia="Times New Roman" w:hAnsi="Times New Roman" w:cs="Times New Roman"/>
          <w:sz w:val="28"/>
          <w:szCs w:val="28"/>
        </w:rPr>
        <w:t xml:space="preserve"> </w:t>
      </w:r>
      <w:r w:rsidR="00842CF9">
        <w:rPr>
          <w:rFonts w:ascii="Times New Roman" w:hAnsi="Times New Roman" w:cs="Times New Roman"/>
          <w:i/>
          <w:sz w:val="28"/>
          <w:szCs w:val="28"/>
        </w:rPr>
        <w:t>(ремонт проезжей части, ремонт и устройство тротуаров, устройство парковочных карманов, установка скамеек, урн, детского игрового и спортивного оборудования, установка ограждения, посадка кустарников)</w:t>
      </w:r>
      <w:r w:rsidR="00842CF9">
        <w:rPr>
          <w:rFonts w:ascii="Times New Roman" w:hAnsi="Times New Roman" w:cs="Times New Roman"/>
          <w:sz w:val="28"/>
          <w:szCs w:val="28"/>
        </w:rPr>
        <w:t>.</w:t>
      </w:r>
    </w:p>
    <w:p w:rsidR="007E3501" w:rsidRPr="008E6880" w:rsidRDefault="00D51DD0" w:rsidP="008E6880">
      <w:pPr>
        <w:spacing w:line="360" w:lineRule="auto"/>
        <w:ind w:firstLine="525"/>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 обращения избирателей в 2020 году на </w:t>
      </w:r>
      <w:r w:rsidR="00E71328">
        <w:rPr>
          <w:rFonts w:ascii="Times New Roman" w:eastAsia="Times New Roman" w:hAnsi="Times New Roman" w:cs="Times New Roman"/>
          <w:sz w:val="28"/>
          <w:szCs w:val="28"/>
        </w:rPr>
        <w:t>округе № 17 были выполнены работы по благоустройству дворовых территорий по следующим адресам</w:t>
      </w:r>
      <w:r w:rsidR="00E71328" w:rsidRPr="00E71328">
        <w:rPr>
          <w:rFonts w:ascii="Times New Roman" w:eastAsia="Times New Roman" w:hAnsi="Times New Roman" w:cs="Times New Roman"/>
          <w:sz w:val="28"/>
          <w:szCs w:val="28"/>
        </w:rPr>
        <w:t>:</w:t>
      </w:r>
      <w:r w:rsidR="008E6880">
        <w:rPr>
          <w:rFonts w:ascii="Times New Roman" w:eastAsia="Times New Roman" w:hAnsi="Times New Roman" w:cs="Times New Roman"/>
          <w:sz w:val="28"/>
          <w:szCs w:val="28"/>
        </w:rPr>
        <w:br/>
      </w:r>
      <w:r w:rsidR="00B636B9">
        <w:rPr>
          <w:rFonts w:ascii="Times New Roman" w:eastAsia="Times New Roman" w:hAnsi="Times New Roman" w:cs="Times New Roman"/>
          <w:sz w:val="28"/>
          <w:szCs w:val="28"/>
        </w:rPr>
        <w:t>ул.</w:t>
      </w:r>
      <w:r>
        <w:rPr>
          <w:rFonts w:ascii="Times New Roman" w:eastAsia="Times New Roman" w:hAnsi="Times New Roman" w:cs="Times New Roman"/>
          <w:sz w:val="28"/>
          <w:szCs w:val="28"/>
        </w:rPr>
        <w:t>Беговая, 162</w:t>
      </w:r>
      <w:r w:rsidR="006C7D09">
        <w:rPr>
          <w:rFonts w:ascii="Times New Roman" w:eastAsia="Times New Roman" w:hAnsi="Times New Roman" w:cs="Times New Roman"/>
          <w:sz w:val="28"/>
          <w:szCs w:val="28"/>
        </w:rPr>
        <w:t xml:space="preserve"> – </w:t>
      </w:r>
      <w:r w:rsidRPr="00FE21BE">
        <w:rPr>
          <w:rFonts w:ascii="Times New Roman" w:eastAsia="Times New Roman" w:hAnsi="Times New Roman" w:cs="Times New Roman"/>
          <w:i/>
          <w:sz w:val="28"/>
          <w:szCs w:val="28"/>
        </w:rPr>
        <w:t>приобретение и установка детского игрового оборудования</w:t>
      </w:r>
      <w:r>
        <w:rPr>
          <w:rFonts w:ascii="Times New Roman" w:eastAsia="Times New Roman" w:hAnsi="Times New Roman" w:cs="Times New Roman"/>
          <w:sz w:val="28"/>
          <w:szCs w:val="28"/>
        </w:rPr>
        <w:t>, ул. Беговая, 168</w:t>
      </w:r>
      <w:r w:rsidR="006C7D09">
        <w:rPr>
          <w:rFonts w:ascii="Times New Roman" w:eastAsia="Times New Roman" w:hAnsi="Times New Roman" w:cs="Times New Roman"/>
          <w:sz w:val="28"/>
          <w:szCs w:val="28"/>
        </w:rPr>
        <w:t xml:space="preserve"> – </w:t>
      </w:r>
      <w:r w:rsidR="006C7D09" w:rsidRPr="00FE21BE">
        <w:rPr>
          <w:rFonts w:ascii="Times New Roman" w:eastAsia="Times New Roman" w:hAnsi="Times New Roman" w:cs="Times New Roman"/>
          <w:i/>
          <w:sz w:val="28"/>
          <w:szCs w:val="28"/>
        </w:rPr>
        <w:t xml:space="preserve">приобретение и установка </w:t>
      </w:r>
      <w:r>
        <w:rPr>
          <w:rFonts w:ascii="Times New Roman" w:eastAsia="Times New Roman" w:hAnsi="Times New Roman" w:cs="Times New Roman"/>
          <w:i/>
          <w:sz w:val="28"/>
          <w:szCs w:val="28"/>
        </w:rPr>
        <w:t>элемента спортивного оборудования</w:t>
      </w:r>
      <w:r w:rsidR="00FE21BE">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ул. Остроухова, 3,1, </w:t>
      </w:r>
      <w:r w:rsidR="00FE21BE">
        <w:rPr>
          <w:rFonts w:ascii="Times New Roman" w:eastAsia="Times New Roman" w:hAnsi="Times New Roman" w:cs="Times New Roman"/>
          <w:sz w:val="28"/>
          <w:szCs w:val="28"/>
        </w:rPr>
        <w:t xml:space="preserve"> - </w:t>
      </w:r>
      <w:r w:rsidR="00FE21BE" w:rsidRPr="00FE21BE">
        <w:rPr>
          <w:rFonts w:ascii="Times New Roman" w:eastAsia="Times New Roman" w:hAnsi="Times New Roman" w:cs="Times New Roman"/>
          <w:i/>
          <w:sz w:val="28"/>
          <w:szCs w:val="28"/>
        </w:rPr>
        <w:t>приобретение и установка детского игрового оборудования</w:t>
      </w:r>
      <w:r w:rsidR="008B5120">
        <w:rPr>
          <w:rFonts w:ascii="Times New Roman" w:eastAsia="Times New Roman" w:hAnsi="Times New Roman" w:cs="Times New Roman"/>
          <w:sz w:val="28"/>
          <w:szCs w:val="28"/>
        </w:rPr>
        <w:t xml:space="preserve">, ул. Генерала </w:t>
      </w:r>
      <w:proofErr w:type="spellStart"/>
      <w:r>
        <w:rPr>
          <w:rFonts w:ascii="Times New Roman" w:eastAsia="Times New Roman" w:hAnsi="Times New Roman" w:cs="Times New Roman"/>
          <w:sz w:val="28"/>
          <w:szCs w:val="28"/>
        </w:rPr>
        <w:t>Лизюкова</w:t>
      </w:r>
      <w:proofErr w:type="spellEnd"/>
      <w:r>
        <w:rPr>
          <w:rFonts w:ascii="Times New Roman" w:eastAsia="Times New Roman" w:hAnsi="Times New Roman" w:cs="Times New Roman"/>
          <w:sz w:val="28"/>
          <w:szCs w:val="28"/>
        </w:rPr>
        <w:t xml:space="preserve">, </w:t>
      </w:r>
      <w:r w:rsidR="00FC58B5">
        <w:rPr>
          <w:rFonts w:ascii="Times New Roman" w:eastAsia="Times New Roman" w:hAnsi="Times New Roman" w:cs="Times New Roman"/>
          <w:sz w:val="28"/>
          <w:szCs w:val="28"/>
        </w:rPr>
        <w:t>99,</w:t>
      </w:r>
      <w:r>
        <w:rPr>
          <w:rFonts w:ascii="Times New Roman" w:eastAsia="Times New Roman" w:hAnsi="Times New Roman" w:cs="Times New Roman"/>
          <w:sz w:val="28"/>
          <w:szCs w:val="28"/>
        </w:rPr>
        <w:t>95</w:t>
      </w:r>
      <w:r w:rsidR="00FE21BE">
        <w:rPr>
          <w:rFonts w:ascii="Times New Roman" w:eastAsia="Times New Roman" w:hAnsi="Times New Roman" w:cs="Times New Roman"/>
          <w:sz w:val="28"/>
          <w:szCs w:val="28"/>
        </w:rPr>
        <w:t xml:space="preserve"> - </w:t>
      </w:r>
      <w:r w:rsidR="00FE21BE" w:rsidRPr="00FE21BE">
        <w:rPr>
          <w:rFonts w:ascii="Times New Roman" w:eastAsia="Times New Roman" w:hAnsi="Times New Roman" w:cs="Times New Roman"/>
          <w:i/>
          <w:sz w:val="28"/>
          <w:szCs w:val="28"/>
        </w:rPr>
        <w:t>приобретение и установка детского игрового оборудования</w:t>
      </w:r>
      <w:r w:rsidR="00FE21BE">
        <w:rPr>
          <w:rFonts w:ascii="Times New Roman" w:eastAsia="Times New Roman" w:hAnsi="Times New Roman" w:cs="Times New Roman"/>
          <w:sz w:val="28"/>
          <w:szCs w:val="28"/>
        </w:rPr>
        <w:t>.</w:t>
      </w:r>
    </w:p>
    <w:p w:rsidR="008B5120" w:rsidRPr="00024D9A" w:rsidRDefault="00F83CB1" w:rsidP="00024D9A">
      <w:pPr>
        <w:pStyle w:val="1"/>
        <w:spacing w:line="360" w:lineRule="auto"/>
        <w:ind w:left="0"/>
        <w:jc w:val="both"/>
        <w:rPr>
          <w:rFonts w:ascii="Times New Roman" w:hAnsi="Times New Roman" w:cs="Times New Roman"/>
          <w:bCs/>
          <w:sz w:val="28"/>
          <w:szCs w:val="28"/>
        </w:rPr>
      </w:pPr>
      <w:r w:rsidRPr="00F83CB1">
        <w:rPr>
          <w:rFonts w:ascii="Times New Roman" w:hAnsi="Times New Roman" w:cs="Times New Roman"/>
          <w:bCs/>
          <w:sz w:val="28"/>
          <w:szCs w:val="28"/>
        </w:rPr>
        <w:t>Также была проведена частичная опиловка деревьев на ул. Тульская, а также от ул. Крайняя до ул. Подгоренская вдоль ул. Бегов</w:t>
      </w:r>
      <w:r>
        <w:rPr>
          <w:rFonts w:ascii="Times New Roman" w:hAnsi="Times New Roman" w:cs="Times New Roman"/>
          <w:bCs/>
          <w:sz w:val="28"/>
          <w:szCs w:val="28"/>
        </w:rPr>
        <w:t>ой.</w:t>
      </w:r>
    </w:p>
    <w:p w:rsidR="00612759" w:rsidRPr="009E14F1" w:rsidRDefault="00612759" w:rsidP="00612759">
      <w:pPr>
        <w:pStyle w:val="a6"/>
        <w:spacing w:after="0" w:line="360" w:lineRule="auto"/>
        <w:ind w:left="0" w:firstLine="567"/>
        <w:jc w:val="both"/>
        <w:rPr>
          <w:rFonts w:ascii="Times New Roman" w:hAnsi="Times New Roman"/>
          <w:sz w:val="28"/>
          <w:szCs w:val="28"/>
        </w:rPr>
      </w:pPr>
      <w:r>
        <w:rPr>
          <w:rFonts w:ascii="Times New Roman" w:hAnsi="Times New Roman"/>
          <w:sz w:val="28"/>
          <w:szCs w:val="28"/>
        </w:rPr>
        <w:t>При поддержке Ивана Владимировича из бюджета городского округа город Воронеж были выполнены мероприятия по финансированию следующих учреждений:</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B636B9" w:rsidRPr="00B636B9">
        <w:rPr>
          <w:rFonts w:ascii="Times New Roman" w:hAnsi="Times New Roman" w:cs="Times New Roman"/>
          <w:sz w:val="28"/>
          <w:szCs w:val="28"/>
        </w:rPr>
        <w:t>МБОУ гимназия УВК №1</w:t>
      </w:r>
      <w:r w:rsidRPr="00B636B9">
        <w:rPr>
          <w:rFonts w:ascii="Times New Roman" w:hAnsi="Times New Roman" w:cs="Times New Roman"/>
          <w:sz w:val="28"/>
          <w:szCs w:val="28"/>
        </w:rPr>
        <w:t xml:space="preserve">; </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общеобразовательного вида № 62, </w:t>
      </w:r>
      <w:r w:rsidRPr="00B636B9">
        <w:rPr>
          <w:rFonts w:ascii="Times New Roman" w:hAnsi="Times New Roman" w:cs="Times New Roman"/>
          <w:sz w:val="28"/>
          <w:szCs w:val="28"/>
        </w:rPr>
        <w:br/>
      </w:r>
      <w:r w:rsidR="00B636B9" w:rsidRPr="00B636B9">
        <w:rPr>
          <w:rFonts w:ascii="Times New Roman" w:hAnsi="Times New Roman" w:cs="Times New Roman"/>
          <w:sz w:val="28"/>
          <w:szCs w:val="28"/>
        </w:rPr>
        <w:t>(ул. Солнечная, 32)</w:t>
      </w:r>
      <w:r w:rsidRPr="00B636B9">
        <w:rPr>
          <w:rFonts w:ascii="Times New Roman" w:hAnsi="Times New Roman" w:cs="Times New Roman"/>
          <w:i/>
          <w:sz w:val="28"/>
          <w:szCs w:val="28"/>
        </w:rPr>
        <w:t xml:space="preserve">; </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 93", </w:t>
      </w:r>
      <w:r w:rsidR="00492E49" w:rsidRPr="00B636B9">
        <w:rPr>
          <w:rFonts w:ascii="Times New Roman" w:hAnsi="Times New Roman" w:cs="Times New Roman"/>
          <w:sz w:val="28"/>
          <w:szCs w:val="28"/>
        </w:rPr>
        <w:t>(ул. Донская, 73)</w:t>
      </w:r>
      <w:r w:rsidR="00492E49"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общеразвивающего вида № 111", </w:t>
      </w:r>
      <w:r w:rsidRPr="00B636B9">
        <w:rPr>
          <w:rFonts w:ascii="Times New Roman" w:hAnsi="Times New Roman" w:cs="Times New Roman"/>
          <w:sz w:val="28"/>
          <w:szCs w:val="28"/>
        </w:rPr>
        <w:br/>
      </w:r>
      <w:r w:rsidR="00B636B9" w:rsidRPr="00B636B9">
        <w:rPr>
          <w:rFonts w:ascii="Times New Roman" w:hAnsi="Times New Roman" w:cs="Times New Roman"/>
          <w:sz w:val="28"/>
          <w:szCs w:val="28"/>
        </w:rPr>
        <w:t>(ул. Лизюкова,97а)</w:t>
      </w:r>
      <w:r w:rsidRPr="00B636B9">
        <w:rPr>
          <w:rFonts w:ascii="Times New Roman" w:hAnsi="Times New Roman" w:cs="Times New Roman"/>
          <w:i/>
          <w:sz w:val="28"/>
          <w:szCs w:val="28"/>
        </w:rPr>
        <w:t>;</w:t>
      </w:r>
    </w:p>
    <w:p w:rsidR="00592017"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В Детском саду МОУ гимназия УВК №1,</w:t>
      </w:r>
      <w:r w:rsidR="00B636B9" w:rsidRPr="00B636B9">
        <w:rPr>
          <w:rFonts w:ascii="Times New Roman" w:hAnsi="Times New Roman" w:cs="Times New Roman"/>
          <w:sz w:val="28"/>
          <w:szCs w:val="28"/>
        </w:rPr>
        <w:t xml:space="preserve"> (ул. Беговая,164)</w:t>
      </w:r>
      <w:r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общеразвивающего вида № 151", </w:t>
      </w:r>
      <w:r w:rsidRPr="00B636B9">
        <w:rPr>
          <w:rFonts w:ascii="Times New Roman" w:hAnsi="Times New Roman" w:cs="Times New Roman"/>
          <w:sz w:val="28"/>
          <w:szCs w:val="28"/>
        </w:rPr>
        <w:br/>
      </w:r>
      <w:r w:rsidR="00B636B9" w:rsidRPr="00B636B9">
        <w:rPr>
          <w:rFonts w:ascii="Times New Roman" w:hAnsi="Times New Roman" w:cs="Times New Roman"/>
          <w:sz w:val="28"/>
          <w:szCs w:val="28"/>
        </w:rPr>
        <w:t>(ул. Новгородская,123)</w:t>
      </w:r>
      <w:r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общеразвивающего вида № 173", </w:t>
      </w:r>
      <w:r w:rsidRPr="00B636B9">
        <w:rPr>
          <w:rFonts w:ascii="Times New Roman" w:hAnsi="Times New Roman" w:cs="Times New Roman"/>
          <w:sz w:val="28"/>
          <w:szCs w:val="28"/>
        </w:rPr>
        <w:br/>
        <w:t xml:space="preserve">(ул. Хользунова, </w:t>
      </w:r>
      <w:r w:rsidR="00B636B9" w:rsidRPr="00B636B9">
        <w:rPr>
          <w:rFonts w:ascii="Times New Roman" w:hAnsi="Times New Roman" w:cs="Times New Roman"/>
          <w:sz w:val="28"/>
          <w:szCs w:val="28"/>
        </w:rPr>
        <w:t>104)</w:t>
      </w:r>
      <w:r w:rsidR="00A055FA"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lastRenderedPageBreak/>
        <w:t>В   МБДОУ "Центр развития ребёнка-детский сад № 168</w:t>
      </w:r>
      <w:r w:rsidR="00B636B9">
        <w:rPr>
          <w:rFonts w:ascii="Times New Roman" w:hAnsi="Times New Roman" w:cs="Times New Roman"/>
          <w:sz w:val="28"/>
          <w:szCs w:val="28"/>
        </w:rPr>
        <w:t>",</w:t>
      </w:r>
      <w:r w:rsidR="00B636B9">
        <w:rPr>
          <w:rFonts w:ascii="Times New Roman" w:hAnsi="Times New Roman" w:cs="Times New Roman"/>
          <w:sz w:val="28"/>
          <w:szCs w:val="28"/>
        </w:rPr>
        <w:br/>
      </w:r>
      <w:r w:rsidRPr="00B636B9">
        <w:rPr>
          <w:rFonts w:ascii="Times New Roman" w:hAnsi="Times New Roman" w:cs="Times New Roman"/>
          <w:sz w:val="28"/>
          <w:szCs w:val="28"/>
        </w:rPr>
        <w:t>(ул.</w:t>
      </w:r>
      <w:r w:rsidR="00042044" w:rsidRPr="00B636B9">
        <w:rPr>
          <w:rFonts w:ascii="Times New Roman" w:hAnsi="Times New Roman" w:cs="Times New Roman"/>
          <w:sz w:val="28"/>
          <w:szCs w:val="28"/>
        </w:rPr>
        <w:t xml:space="preserve"> Хо</w:t>
      </w:r>
      <w:r w:rsidR="00B636B9" w:rsidRPr="00B636B9">
        <w:rPr>
          <w:rFonts w:ascii="Times New Roman" w:hAnsi="Times New Roman" w:cs="Times New Roman"/>
          <w:sz w:val="28"/>
          <w:szCs w:val="28"/>
        </w:rPr>
        <w:t>льзунова,108а)</w:t>
      </w:r>
      <w:r w:rsidRPr="00B636B9">
        <w:rPr>
          <w:rFonts w:ascii="Times New Roman" w:hAnsi="Times New Roman" w:cs="Times New Roman"/>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 В МБДОУ "Детский сад общеразвивающего вида № 185",  </w:t>
      </w:r>
      <w:r w:rsidRPr="00B636B9">
        <w:rPr>
          <w:rFonts w:ascii="Times New Roman" w:hAnsi="Times New Roman" w:cs="Times New Roman"/>
          <w:sz w:val="28"/>
          <w:szCs w:val="28"/>
        </w:rPr>
        <w:br/>
        <w:t>(ул. 45 Стр. Дивизии, 281)</w:t>
      </w:r>
      <w:r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 В МБОУ СОШ №93, (ул.Хользунова,</w:t>
      </w:r>
      <w:r w:rsidR="00492E49" w:rsidRPr="00B636B9">
        <w:rPr>
          <w:rFonts w:ascii="Times New Roman" w:hAnsi="Times New Roman" w:cs="Times New Roman"/>
          <w:sz w:val="28"/>
          <w:szCs w:val="28"/>
        </w:rPr>
        <w:t>106)</w:t>
      </w:r>
      <w:r w:rsidR="00492E49" w:rsidRPr="00B636B9">
        <w:rPr>
          <w:rFonts w:ascii="Times New Roman" w:hAnsi="Times New Roman" w:cs="Times New Roman"/>
          <w:i/>
          <w:sz w:val="28"/>
          <w:szCs w:val="28"/>
        </w:rPr>
        <w:t>;</w:t>
      </w:r>
    </w:p>
    <w:p w:rsidR="0062701C" w:rsidRPr="00B636B9" w:rsidRDefault="0062701C" w:rsidP="00CD796A">
      <w:pPr>
        <w:pStyle w:val="1"/>
        <w:numPr>
          <w:ilvl w:val="0"/>
          <w:numId w:val="1"/>
        </w:numPr>
        <w:spacing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МБОУ СОШ № 6 (ул. Беговая, </w:t>
      </w:r>
      <w:r w:rsidR="00492E49" w:rsidRPr="00B636B9">
        <w:rPr>
          <w:rFonts w:ascii="Times New Roman" w:hAnsi="Times New Roman" w:cs="Times New Roman"/>
          <w:sz w:val="28"/>
          <w:szCs w:val="28"/>
        </w:rPr>
        <w:t>120)</w:t>
      </w:r>
      <w:r w:rsidRPr="00B636B9">
        <w:rPr>
          <w:rFonts w:ascii="Times New Roman" w:hAnsi="Times New Roman" w:cs="Times New Roman"/>
          <w:sz w:val="28"/>
          <w:szCs w:val="28"/>
        </w:rPr>
        <w:t>;</w:t>
      </w:r>
    </w:p>
    <w:p w:rsidR="006F10AA" w:rsidRPr="00FC58B5" w:rsidRDefault="0062701C" w:rsidP="00CD796A">
      <w:pPr>
        <w:pStyle w:val="1"/>
        <w:numPr>
          <w:ilvl w:val="0"/>
          <w:numId w:val="1"/>
        </w:numPr>
        <w:spacing w:line="360" w:lineRule="auto"/>
        <w:jc w:val="both"/>
        <w:rPr>
          <w:rFonts w:ascii="Times New Roman" w:hAnsi="Times New Roman" w:cs="Times New Roman"/>
          <w:b/>
          <w:sz w:val="28"/>
          <w:szCs w:val="28"/>
        </w:rPr>
      </w:pPr>
      <w:r w:rsidRPr="00B636B9">
        <w:rPr>
          <w:rFonts w:ascii="Times New Roman" w:hAnsi="Times New Roman" w:cs="Times New Roman"/>
          <w:sz w:val="28"/>
          <w:szCs w:val="28"/>
        </w:rPr>
        <w:t xml:space="preserve"> В МБДОУ"Детский сад общеразвивающего вида № 187</w:t>
      </w:r>
      <w:r>
        <w:rPr>
          <w:rFonts w:ascii="Times New Roman" w:hAnsi="Times New Roman" w:cs="Times New Roman"/>
          <w:b/>
          <w:sz w:val="28"/>
          <w:szCs w:val="28"/>
        </w:rPr>
        <w:t>"</w:t>
      </w:r>
      <w:r>
        <w:rPr>
          <w:rFonts w:ascii="Times New Roman" w:hAnsi="Times New Roman" w:cs="Times New Roman"/>
          <w:sz w:val="28"/>
          <w:szCs w:val="28"/>
        </w:rPr>
        <w:t>(ул. 45 Стр. Дивизии, 226б)</w:t>
      </w:r>
      <w:r w:rsidR="00CD5682" w:rsidRPr="006F10AA">
        <w:rPr>
          <w:rFonts w:ascii="Times New Roman" w:hAnsi="Times New Roman" w:cs="Times New Roman"/>
          <w:i/>
          <w:sz w:val="28"/>
          <w:szCs w:val="28"/>
        </w:rPr>
        <w:t>.</w:t>
      </w:r>
    </w:p>
    <w:p w:rsidR="009D1497" w:rsidRDefault="0001038F" w:rsidP="00024D9A">
      <w:pPr>
        <w:pStyle w:val="1"/>
        <w:spacing w:line="360" w:lineRule="auto"/>
        <w:ind w:left="0"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83CB1" w:rsidRPr="00CD796A">
        <w:rPr>
          <w:rFonts w:ascii="Times New Roman" w:hAnsi="Times New Roman" w:cs="Times New Roman"/>
          <w:color w:val="000000"/>
          <w:sz w:val="28"/>
          <w:szCs w:val="28"/>
          <w:shd w:val="clear" w:color="auto" w:fill="FFFFFF"/>
        </w:rPr>
        <w:t xml:space="preserve">Оказание социальной помощи также является одним из приоритетных направлений деятельности Ивана Кандыбина. </w:t>
      </w:r>
      <w:r w:rsidR="00CE1D17" w:rsidRPr="00CD796A">
        <w:rPr>
          <w:rFonts w:ascii="Times New Roman" w:hAnsi="Times New Roman" w:cs="Times New Roman"/>
          <w:color w:val="000000"/>
          <w:sz w:val="28"/>
          <w:szCs w:val="28"/>
          <w:shd w:val="clear" w:color="auto" w:fill="FFFFFF"/>
        </w:rPr>
        <w:t>Так, по сложившейся традиции в 2020 году для жителей улицы Беговая</w:t>
      </w:r>
      <w:r w:rsidR="00DB51D4">
        <w:rPr>
          <w:rFonts w:ascii="Times New Roman" w:hAnsi="Times New Roman" w:cs="Times New Roman"/>
          <w:color w:val="000000"/>
          <w:sz w:val="28"/>
          <w:szCs w:val="28"/>
          <w:shd w:val="clear" w:color="auto" w:fill="FFFFFF"/>
        </w:rPr>
        <w:t xml:space="preserve"> во дворе дома №</w:t>
      </w:r>
      <w:r w:rsidR="00CE1D17" w:rsidRPr="00CD796A">
        <w:rPr>
          <w:rFonts w:ascii="Times New Roman" w:hAnsi="Times New Roman" w:cs="Times New Roman"/>
          <w:color w:val="000000"/>
          <w:sz w:val="28"/>
          <w:szCs w:val="28"/>
          <w:shd w:val="clear" w:color="auto" w:fill="FFFFFF"/>
        </w:rPr>
        <w:t>168</w:t>
      </w:r>
      <w:r w:rsidR="00024D9A">
        <w:rPr>
          <w:rFonts w:ascii="Times New Roman" w:hAnsi="Times New Roman" w:cs="Times New Roman"/>
          <w:color w:val="000000"/>
          <w:sz w:val="28"/>
          <w:szCs w:val="28"/>
          <w:shd w:val="clear" w:color="auto" w:fill="FFFFFF"/>
        </w:rPr>
        <w:t xml:space="preserve"> </w:t>
      </w:r>
      <w:r w:rsidR="00DB51D4" w:rsidRPr="00CD796A">
        <w:rPr>
          <w:rFonts w:ascii="Times New Roman" w:hAnsi="Times New Roman" w:cs="Times New Roman"/>
          <w:color w:val="000000"/>
          <w:sz w:val="28"/>
          <w:szCs w:val="28"/>
          <w:shd w:val="clear" w:color="auto" w:fill="FFFFFF"/>
        </w:rPr>
        <w:t>был организован праздник «Широкая масленица»</w:t>
      </w:r>
      <w:r w:rsidR="00CE1D17" w:rsidRPr="00CD796A">
        <w:rPr>
          <w:rFonts w:ascii="Times New Roman" w:hAnsi="Times New Roman" w:cs="Times New Roman"/>
          <w:color w:val="000000"/>
          <w:sz w:val="28"/>
          <w:szCs w:val="28"/>
          <w:shd w:val="clear" w:color="auto" w:fill="FFFFFF"/>
        </w:rPr>
        <w:t>, а затем</w:t>
      </w:r>
      <w:r w:rsidR="00DB51D4">
        <w:rPr>
          <w:rFonts w:ascii="Times New Roman" w:hAnsi="Times New Roman" w:cs="Times New Roman"/>
          <w:color w:val="000000"/>
          <w:sz w:val="28"/>
          <w:szCs w:val="28"/>
          <w:shd w:val="clear" w:color="auto" w:fill="FFFFFF"/>
        </w:rPr>
        <w:t xml:space="preserve"> такие же праздничные гуляния были проведены и для жителей частного сектора избирательного округа № 17</w:t>
      </w:r>
      <w:r w:rsidR="00CE1D17" w:rsidRPr="00CD796A">
        <w:rPr>
          <w:rFonts w:ascii="Times New Roman" w:hAnsi="Times New Roman" w:cs="Times New Roman"/>
          <w:color w:val="000000"/>
          <w:sz w:val="28"/>
          <w:szCs w:val="28"/>
          <w:shd w:val="clear" w:color="auto" w:fill="FFFFFF"/>
        </w:rPr>
        <w:t>. В честь празднования Великой Победы в мае 2020 года около 200 ветеранов В</w:t>
      </w:r>
      <w:r w:rsidR="003B5309">
        <w:rPr>
          <w:rFonts w:ascii="Times New Roman" w:hAnsi="Times New Roman" w:cs="Times New Roman"/>
          <w:color w:val="000000"/>
          <w:sz w:val="28"/>
          <w:szCs w:val="28"/>
          <w:shd w:val="clear" w:color="auto" w:fill="FFFFFF"/>
        </w:rPr>
        <w:t>еликой Отечественной войны</w:t>
      </w:r>
      <w:bookmarkStart w:id="0" w:name="_GoBack"/>
      <w:bookmarkEnd w:id="0"/>
      <w:r w:rsidR="00CE1D17" w:rsidRPr="00CD796A">
        <w:rPr>
          <w:rFonts w:ascii="Times New Roman" w:hAnsi="Times New Roman" w:cs="Times New Roman"/>
          <w:color w:val="000000"/>
          <w:sz w:val="28"/>
          <w:szCs w:val="28"/>
          <w:shd w:val="clear" w:color="auto" w:fill="FFFFFF"/>
        </w:rPr>
        <w:t xml:space="preserve"> получили от депутата Кандыбина </w:t>
      </w:r>
      <w:r w:rsidR="00DB51D4">
        <w:rPr>
          <w:rFonts w:ascii="Times New Roman" w:hAnsi="Times New Roman" w:cs="Times New Roman"/>
          <w:color w:val="000000"/>
          <w:sz w:val="28"/>
          <w:szCs w:val="28"/>
          <w:shd w:val="clear" w:color="auto" w:fill="FFFFFF"/>
        </w:rPr>
        <w:t>продуктовые наборы «Паек для особого человека»</w:t>
      </w:r>
      <w:r w:rsidR="00CE1D17" w:rsidRPr="00CD796A">
        <w:rPr>
          <w:rFonts w:ascii="Times New Roman" w:hAnsi="Times New Roman" w:cs="Times New Roman"/>
          <w:color w:val="000000"/>
          <w:sz w:val="28"/>
          <w:szCs w:val="28"/>
          <w:shd w:val="clear" w:color="auto" w:fill="FFFFFF"/>
        </w:rPr>
        <w:t xml:space="preserve">.  </w:t>
      </w:r>
      <w:r w:rsidR="00CD796A">
        <w:rPr>
          <w:rFonts w:ascii="Times New Roman" w:hAnsi="Times New Roman" w:cs="Times New Roman"/>
          <w:color w:val="000000"/>
          <w:sz w:val="28"/>
          <w:szCs w:val="28"/>
          <w:shd w:val="clear" w:color="auto" w:fill="FFFFFF"/>
        </w:rPr>
        <w:t xml:space="preserve">В рамках </w:t>
      </w:r>
      <w:r w:rsidR="00CE1D17" w:rsidRPr="00CD796A">
        <w:rPr>
          <w:rFonts w:ascii="Times New Roman" w:hAnsi="Times New Roman" w:cs="Times New Roman"/>
          <w:color w:val="000000"/>
          <w:sz w:val="28"/>
          <w:szCs w:val="28"/>
          <w:shd w:val="clear" w:color="auto" w:fill="FFFFFF"/>
        </w:rPr>
        <w:t>Всероссийской акции «Помоги учиться дома»</w:t>
      </w:r>
      <w:r w:rsidR="00CD796A">
        <w:rPr>
          <w:rFonts w:ascii="Times New Roman" w:hAnsi="Times New Roman" w:cs="Times New Roman"/>
          <w:color w:val="000000"/>
          <w:sz w:val="28"/>
          <w:szCs w:val="28"/>
          <w:shd w:val="clear" w:color="auto" w:fill="FFFFFF"/>
        </w:rPr>
        <w:t xml:space="preserve"> Иван Кандыбин </w:t>
      </w:r>
      <w:r w:rsidR="00CE1D17" w:rsidRPr="00CD796A">
        <w:rPr>
          <w:rFonts w:ascii="Times New Roman" w:hAnsi="Times New Roman" w:cs="Times New Roman"/>
          <w:color w:val="000000"/>
          <w:sz w:val="28"/>
          <w:szCs w:val="28"/>
          <w:shd w:val="clear" w:color="auto" w:fill="FFFFFF"/>
        </w:rPr>
        <w:t>подарил многодетным семьям</w:t>
      </w:r>
      <w:r w:rsidR="009D1497">
        <w:rPr>
          <w:rFonts w:ascii="Times New Roman" w:hAnsi="Times New Roman" w:cs="Times New Roman"/>
          <w:color w:val="000000"/>
          <w:sz w:val="28"/>
          <w:szCs w:val="28"/>
          <w:shd w:val="clear" w:color="auto" w:fill="FFFFFF"/>
        </w:rPr>
        <w:t xml:space="preserve"> своего </w:t>
      </w:r>
      <w:r w:rsidR="00CE1D17" w:rsidRPr="00CD796A">
        <w:rPr>
          <w:rFonts w:ascii="Times New Roman" w:hAnsi="Times New Roman" w:cs="Times New Roman"/>
          <w:color w:val="000000"/>
          <w:sz w:val="28"/>
          <w:szCs w:val="28"/>
          <w:shd w:val="clear" w:color="auto" w:fill="FFFFFF"/>
        </w:rPr>
        <w:t>округа ноутбуки</w:t>
      </w:r>
      <w:r w:rsidR="00DB51D4">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br/>
      </w:r>
      <w:r w:rsidR="00DB51D4">
        <w:rPr>
          <w:rFonts w:ascii="Times New Roman" w:hAnsi="Times New Roman" w:cs="Times New Roman"/>
          <w:color w:val="000000"/>
          <w:sz w:val="28"/>
          <w:szCs w:val="28"/>
          <w:shd w:val="clear" w:color="auto" w:fill="FFFFFF"/>
        </w:rPr>
        <w:t xml:space="preserve"> </w:t>
      </w:r>
      <w:r w:rsidR="004A1095">
        <w:rPr>
          <w:rFonts w:ascii="Times New Roman" w:hAnsi="Times New Roman" w:cs="Times New Roman"/>
          <w:color w:val="000000"/>
          <w:sz w:val="28"/>
          <w:szCs w:val="28"/>
          <w:shd w:val="clear" w:color="auto" w:fill="FFFFFF"/>
        </w:rPr>
        <w:tab/>
      </w:r>
      <w:r w:rsidR="00DB51D4">
        <w:rPr>
          <w:rFonts w:ascii="Times New Roman" w:hAnsi="Times New Roman" w:cs="Times New Roman"/>
          <w:color w:val="000000"/>
          <w:sz w:val="28"/>
          <w:szCs w:val="28"/>
          <w:shd w:val="clear" w:color="auto" w:fill="FFFFFF"/>
        </w:rPr>
        <w:t>А</w:t>
      </w:r>
      <w:r w:rsidR="00CD796A">
        <w:rPr>
          <w:rFonts w:ascii="Times New Roman" w:hAnsi="Times New Roman" w:cs="Times New Roman"/>
          <w:color w:val="000000"/>
          <w:sz w:val="28"/>
          <w:szCs w:val="28"/>
          <w:shd w:val="clear" w:color="auto" w:fill="FFFFFF"/>
        </w:rPr>
        <w:t xml:space="preserve"> в День семьи, любви и верности</w:t>
      </w:r>
      <w:r w:rsidR="009D1497">
        <w:rPr>
          <w:rFonts w:ascii="Times New Roman" w:hAnsi="Times New Roman" w:cs="Times New Roman"/>
          <w:color w:val="000000"/>
          <w:sz w:val="28"/>
          <w:szCs w:val="28"/>
          <w:shd w:val="clear" w:color="auto" w:fill="FFFFFF"/>
        </w:rPr>
        <w:t xml:space="preserve"> депутат порадовал многодетные семьи округа №17 </w:t>
      </w:r>
      <w:r w:rsidR="00CD796A">
        <w:rPr>
          <w:rFonts w:ascii="Times New Roman" w:hAnsi="Times New Roman" w:cs="Times New Roman"/>
          <w:color w:val="000000"/>
          <w:sz w:val="28"/>
          <w:szCs w:val="28"/>
          <w:shd w:val="clear" w:color="auto" w:fill="FFFFFF"/>
        </w:rPr>
        <w:t>продуктовы</w:t>
      </w:r>
      <w:r w:rsidR="009D1497">
        <w:rPr>
          <w:rFonts w:ascii="Times New Roman" w:hAnsi="Times New Roman" w:cs="Times New Roman"/>
          <w:color w:val="000000"/>
          <w:sz w:val="28"/>
          <w:szCs w:val="28"/>
          <w:shd w:val="clear" w:color="auto" w:fill="FFFFFF"/>
        </w:rPr>
        <w:t>ми</w:t>
      </w:r>
      <w:r w:rsidR="00CD796A">
        <w:rPr>
          <w:rFonts w:ascii="Times New Roman" w:hAnsi="Times New Roman" w:cs="Times New Roman"/>
          <w:color w:val="000000"/>
          <w:sz w:val="28"/>
          <w:szCs w:val="28"/>
          <w:shd w:val="clear" w:color="auto" w:fill="FFFFFF"/>
        </w:rPr>
        <w:t xml:space="preserve"> набор</w:t>
      </w:r>
      <w:r w:rsidR="009D1497">
        <w:rPr>
          <w:rFonts w:ascii="Times New Roman" w:hAnsi="Times New Roman" w:cs="Times New Roman"/>
          <w:color w:val="000000"/>
          <w:sz w:val="28"/>
          <w:szCs w:val="28"/>
          <w:shd w:val="clear" w:color="auto" w:fill="FFFFFF"/>
        </w:rPr>
        <w:t>ами</w:t>
      </w:r>
      <w:r w:rsidR="00CD796A">
        <w:rPr>
          <w:rFonts w:ascii="Times New Roman" w:hAnsi="Times New Roman" w:cs="Times New Roman"/>
          <w:color w:val="000000"/>
          <w:sz w:val="28"/>
          <w:szCs w:val="28"/>
          <w:shd w:val="clear" w:color="auto" w:fill="FFFFFF"/>
        </w:rPr>
        <w:t xml:space="preserve">. </w:t>
      </w:r>
    </w:p>
    <w:p w:rsidR="009D1497" w:rsidRDefault="00CD796A" w:rsidP="0001038F">
      <w:pPr>
        <w:pStyle w:val="1"/>
        <w:spacing w:line="360" w:lineRule="auto"/>
        <w:ind w:left="0" w:firstLine="708"/>
        <w:jc w:val="both"/>
        <w:rPr>
          <w:rFonts w:ascii="Times New Roman" w:hAnsi="Times New Roman" w:cs="Times New Roman"/>
          <w:color w:val="000000"/>
          <w:sz w:val="28"/>
          <w:szCs w:val="28"/>
          <w:shd w:val="clear" w:color="auto" w:fill="FFFFFF"/>
        </w:rPr>
      </w:pPr>
      <w:r w:rsidRPr="00CD796A">
        <w:rPr>
          <w:rFonts w:ascii="Times New Roman" w:hAnsi="Times New Roman" w:cs="Times New Roman"/>
          <w:color w:val="000000"/>
          <w:sz w:val="28"/>
          <w:szCs w:val="28"/>
          <w:shd w:val="clear" w:color="auto" w:fill="FFFFFF"/>
        </w:rPr>
        <w:t xml:space="preserve">Забота о подрастающем поколении – это вклад в наше будущее. Иван Кандыбин также уделяет этому внимание.  Для воспитанников </w:t>
      </w:r>
      <w:r w:rsidRPr="00CD796A">
        <w:rPr>
          <w:rFonts w:ascii="Times New Roman" w:hAnsi="Times New Roman" w:cs="Times New Roman"/>
          <w:sz w:val="28"/>
          <w:szCs w:val="28"/>
        </w:rPr>
        <w:t>детского сада № 62 на избирательном округе № 17 были приобретены новогодние подарки, а по просьбе родителей детского сада № 168 в одной из групп совместно со спонсорами были проведены работы по замене линолеума.</w:t>
      </w:r>
    </w:p>
    <w:p w:rsidR="00606921" w:rsidRPr="009D1497" w:rsidRDefault="00CD796A" w:rsidP="0001038F">
      <w:pPr>
        <w:pStyle w:val="1"/>
        <w:spacing w:line="360" w:lineRule="auto"/>
        <w:ind w:left="0" w:firstLine="708"/>
        <w:jc w:val="both"/>
        <w:rPr>
          <w:rFonts w:ascii="Times New Roman" w:hAnsi="Times New Roman" w:cs="Times New Roman"/>
          <w:color w:val="000000"/>
          <w:sz w:val="28"/>
          <w:szCs w:val="28"/>
          <w:shd w:val="clear" w:color="auto" w:fill="FFFFFF"/>
        </w:rPr>
      </w:pPr>
      <w:r w:rsidRPr="00CD796A">
        <w:rPr>
          <w:rFonts w:ascii="Times New Roman" w:hAnsi="Times New Roman" w:cs="Times New Roman"/>
          <w:color w:val="000000"/>
          <w:sz w:val="28"/>
          <w:szCs w:val="28"/>
          <w:shd w:val="clear" w:color="auto" w:fill="FFFFFF"/>
        </w:rPr>
        <w:t xml:space="preserve">Участие </w:t>
      </w:r>
      <w:r w:rsidR="00CE1D17" w:rsidRPr="00CD796A">
        <w:rPr>
          <w:rFonts w:ascii="Times New Roman" w:hAnsi="Times New Roman" w:cs="Times New Roman"/>
          <w:color w:val="000000"/>
          <w:sz w:val="28"/>
          <w:szCs w:val="28"/>
          <w:shd w:val="clear" w:color="auto" w:fill="FFFFFF"/>
        </w:rPr>
        <w:t>в праздничных мероприяти</w:t>
      </w:r>
      <w:r w:rsidRPr="00CD796A">
        <w:rPr>
          <w:rFonts w:ascii="Times New Roman" w:hAnsi="Times New Roman" w:cs="Times New Roman"/>
          <w:color w:val="000000"/>
          <w:sz w:val="28"/>
          <w:szCs w:val="28"/>
          <w:shd w:val="clear" w:color="auto" w:fill="FFFFFF"/>
        </w:rPr>
        <w:t>ях на округе - неотъемлемая часть депутатской работы. В 2020 году Кандыбин И.В. принял участие в праздновании Дня знаний в гимназии УВК №1, СОШ №6 и № 93, в праздновании Дня учителя в Гимназии УВК №1.</w:t>
      </w:r>
    </w:p>
    <w:p w:rsidR="00F24737" w:rsidRDefault="0001038F" w:rsidP="00CD796A">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24737" w:rsidRPr="000E7A65">
        <w:rPr>
          <w:rFonts w:ascii="Times New Roman" w:hAnsi="Times New Roman" w:cs="Times New Roman"/>
          <w:sz w:val="28"/>
          <w:szCs w:val="28"/>
        </w:rPr>
        <w:t xml:space="preserve">На округе № 17 постоянно работает общественная приемная депутата. Для оказания юридической помощи избирателям прием ведет квалифицированный юрист. </w:t>
      </w:r>
    </w:p>
    <w:p w:rsidR="00024D9A" w:rsidRPr="000E7A65" w:rsidRDefault="00024D9A" w:rsidP="00CD796A">
      <w:pPr>
        <w:tabs>
          <w:tab w:val="left" w:pos="709"/>
        </w:tabs>
        <w:spacing w:line="360" w:lineRule="auto"/>
        <w:jc w:val="both"/>
        <w:rPr>
          <w:rFonts w:ascii="Times New Roman" w:hAnsi="Times New Roman" w:cs="Times New Roman"/>
          <w:sz w:val="28"/>
          <w:szCs w:val="28"/>
        </w:rPr>
      </w:pPr>
    </w:p>
    <w:p w:rsidR="00F24737" w:rsidRPr="000E7A65" w:rsidRDefault="00F24737" w:rsidP="00F24737">
      <w:pPr>
        <w:tabs>
          <w:tab w:val="left" w:pos="709"/>
        </w:tabs>
        <w:spacing w:line="360" w:lineRule="auto"/>
        <w:ind w:firstLine="708"/>
        <w:jc w:val="both"/>
        <w:rPr>
          <w:rFonts w:ascii="Times New Roman" w:hAnsi="Times New Roman" w:cs="Times New Roman"/>
          <w:sz w:val="28"/>
          <w:szCs w:val="28"/>
        </w:rPr>
      </w:pPr>
      <w:r w:rsidRPr="000E7A65">
        <w:rPr>
          <w:rFonts w:ascii="Times New Roman" w:hAnsi="Times New Roman" w:cs="Times New Roman"/>
          <w:sz w:val="28"/>
          <w:szCs w:val="28"/>
        </w:rPr>
        <w:lastRenderedPageBreak/>
        <w:t xml:space="preserve">Согласно утвержденному графику Иван Владимирович Кандыбин проводит приемы в Общественной приемной Председателя партии «ЕДИНАЯ РОССИЯ» Медведева Д.А. и в Общественной приемной партии «ЕДИНАЯ РОССИЯ» в Коминтерновском районе. </w:t>
      </w:r>
    </w:p>
    <w:p w:rsidR="00F24737" w:rsidRPr="000E7A65" w:rsidRDefault="00F24737" w:rsidP="00F24737">
      <w:pPr>
        <w:pStyle w:val="a5"/>
        <w:spacing w:before="0" w:beforeAutospacing="0" w:after="0" w:afterAutospacing="0" w:line="360" w:lineRule="auto"/>
        <w:jc w:val="both"/>
        <w:rPr>
          <w:rFonts w:ascii="Times New Roman" w:hAnsi="Times New Roman"/>
          <w:b/>
          <w:bCs/>
          <w:sz w:val="28"/>
          <w:szCs w:val="28"/>
        </w:rPr>
      </w:pPr>
      <w:r w:rsidRPr="000E7A65">
        <w:rPr>
          <w:rFonts w:ascii="Times New Roman" w:hAnsi="Times New Roman"/>
          <w:b/>
          <w:bCs/>
          <w:sz w:val="28"/>
          <w:szCs w:val="28"/>
        </w:rPr>
        <w:t>Адрес общественной приемной:</w:t>
      </w:r>
    </w:p>
    <w:p w:rsidR="001C1DD9" w:rsidRPr="003B5309" w:rsidRDefault="001C1DD9" w:rsidP="00F24737">
      <w:pPr>
        <w:pStyle w:val="a5"/>
        <w:spacing w:before="0" w:beforeAutospacing="0" w:after="0" w:afterAutospacing="0" w:line="360" w:lineRule="auto"/>
        <w:jc w:val="both"/>
        <w:rPr>
          <w:rFonts w:ascii="Times New Roman" w:hAnsi="Times New Roman"/>
          <w:b/>
          <w:sz w:val="28"/>
          <w:szCs w:val="28"/>
        </w:rPr>
      </w:pPr>
      <w:r w:rsidRPr="003B5309">
        <w:rPr>
          <w:rFonts w:ascii="Times New Roman" w:hAnsi="Times New Roman"/>
          <w:b/>
          <w:sz w:val="28"/>
          <w:szCs w:val="28"/>
        </w:rPr>
        <w:t>г. Воронеж, ул. Беговая, 102, 2 этаж (универсам «</w:t>
      </w:r>
      <w:proofErr w:type="spellStart"/>
      <w:r w:rsidRPr="003B5309">
        <w:rPr>
          <w:rFonts w:ascii="Times New Roman" w:hAnsi="Times New Roman"/>
          <w:b/>
          <w:sz w:val="28"/>
          <w:szCs w:val="28"/>
        </w:rPr>
        <w:t>Центрторг</w:t>
      </w:r>
      <w:proofErr w:type="spellEnd"/>
      <w:r w:rsidRPr="003B5309">
        <w:rPr>
          <w:rFonts w:ascii="Times New Roman" w:hAnsi="Times New Roman"/>
          <w:b/>
          <w:sz w:val="28"/>
          <w:szCs w:val="28"/>
        </w:rPr>
        <w:t>»)</w:t>
      </w:r>
    </w:p>
    <w:p w:rsidR="00F24737" w:rsidRPr="003B5309" w:rsidRDefault="00F24737" w:rsidP="00F24737">
      <w:pPr>
        <w:pStyle w:val="a5"/>
        <w:spacing w:before="0" w:beforeAutospacing="0" w:after="0" w:afterAutospacing="0" w:line="360" w:lineRule="auto"/>
        <w:jc w:val="both"/>
        <w:rPr>
          <w:rFonts w:ascii="Times New Roman" w:hAnsi="Times New Roman"/>
          <w:b/>
          <w:sz w:val="28"/>
          <w:szCs w:val="28"/>
        </w:rPr>
      </w:pPr>
      <w:r w:rsidRPr="003B5309">
        <w:rPr>
          <w:rFonts w:ascii="Times New Roman" w:hAnsi="Times New Roman"/>
          <w:b/>
          <w:sz w:val="28"/>
          <w:szCs w:val="28"/>
        </w:rPr>
        <w:t xml:space="preserve">Тел. </w:t>
      </w:r>
      <w:r w:rsidR="00B636B9" w:rsidRPr="003B5309">
        <w:rPr>
          <w:rFonts w:ascii="Times New Roman" w:hAnsi="Times New Roman"/>
          <w:b/>
          <w:sz w:val="28"/>
          <w:szCs w:val="28"/>
        </w:rPr>
        <w:t>8 952 106 22 77</w:t>
      </w:r>
      <w:r w:rsidR="00CD1DA6" w:rsidRPr="003B5309">
        <w:rPr>
          <w:rFonts w:ascii="Times New Roman" w:hAnsi="Times New Roman"/>
          <w:b/>
          <w:sz w:val="28"/>
          <w:szCs w:val="28"/>
        </w:rPr>
        <w:t>,</w:t>
      </w:r>
      <w:r w:rsidR="00CD1DA6" w:rsidRPr="003B5309">
        <w:rPr>
          <w:b/>
        </w:rPr>
        <w:t xml:space="preserve"> </w:t>
      </w:r>
      <w:r w:rsidR="00CD1DA6" w:rsidRPr="003B5309">
        <w:rPr>
          <w:rFonts w:ascii="Times New Roman" w:hAnsi="Times New Roman"/>
          <w:b/>
          <w:sz w:val="28"/>
          <w:szCs w:val="28"/>
        </w:rPr>
        <w:t xml:space="preserve">17okrugvrn@gmail.com. </w:t>
      </w:r>
    </w:p>
    <w:p w:rsidR="00F24737" w:rsidRPr="003B5309" w:rsidRDefault="00F24737" w:rsidP="00F24737">
      <w:pPr>
        <w:pStyle w:val="a5"/>
        <w:spacing w:before="0" w:beforeAutospacing="0" w:after="200" w:afterAutospacing="0"/>
        <w:jc w:val="both"/>
        <w:rPr>
          <w:rFonts w:ascii="Times New Roman" w:hAnsi="Times New Roman"/>
          <w:b/>
          <w:sz w:val="28"/>
          <w:szCs w:val="28"/>
        </w:rPr>
      </w:pPr>
      <w:r w:rsidRPr="003B5309">
        <w:rPr>
          <w:rFonts w:ascii="Times New Roman" w:hAnsi="Times New Roman"/>
          <w:b/>
          <w:sz w:val="28"/>
          <w:szCs w:val="28"/>
        </w:rPr>
        <w:t>Время приема:</w:t>
      </w:r>
    </w:p>
    <w:p w:rsidR="00CD1DA6" w:rsidRPr="003B5309" w:rsidRDefault="00024D9A" w:rsidP="00F24737">
      <w:pPr>
        <w:pStyle w:val="a5"/>
        <w:spacing w:before="0" w:beforeAutospacing="0" w:after="200" w:afterAutospacing="0"/>
        <w:jc w:val="both"/>
        <w:rPr>
          <w:rFonts w:ascii="Times New Roman" w:hAnsi="Times New Roman"/>
          <w:b/>
          <w:sz w:val="28"/>
          <w:szCs w:val="28"/>
        </w:rPr>
      </w:pPr>
      <w:r w:rsidRPr="003B5309">
        <w:rPr>
          <w:rFonts w:ascii="Times New Roman" w:hAnsi="Times New Roman"/>
          <w:b/>
          <w:sz w:val="28"/>
          <w:szCs w:val="28"/>
        </w:rPr>
        <w:t xml:space="preserve">Пн. – Чт. </w:t>
      </w:r>
      <w:r w:rsidR="00CD1DA6" w:rsidRPr="003B5309">
        <w:rPr>
          <w:rFonts w:ascii="Times New Roman" w:hAnsi="Times New Roman"/>
          <w:b/>
          <w:sz w:val="28"/>
          <w:szCs w:val="28"/>
        </w:rPr>
        <w:t xml:space="preserve"> </w:t>
      </w:r>
      <w:r w:rsidR="00CD1DA6" w:rsidRPr="003B5309">
        <w:rPr>
          <w:rFonts w:ascii="Times New Roman" w:hAnsi="Times New Roman"/>
          <w:b/>
          <w:sz w:val="28"/>
          <w:szCs w:val="28"/>
          <w:lang w:val="en-US"/>
        </w:rPr>
        <w:t>c</w:t>
      </w:r>
      <w:r w:rsidR="00CD1DA6" w:rsidRPr="003B5309">
        <w:rPr>
          <w:rFonts w:ascii="Times New Roman" w:hAnsi="Times New Roman"/>
          <w:b/>
          <w:sz w:val="28"/>
          <w:szCs w:val="28"/>
        </w:rPr>
        <w:t xml:space="preserve"> 11:00 до 15:00</w:t>
      </w:r>
    </w:p>
    <w:p w:rsidR="00B636B9" w:rsidRPr="004A1095" w:rsidRDefault="00B636B9" w:rsidP="00F24737">
      <w:pPr>
        <w:pStyle w:val="a5"/>
        <w:spacing w:before="0" w:beforeAutospacing="0" w:after="200" w:afterAutospacing="0"/>
        <w:jc w:val="both"/>
        <w:rPr>
          <w:rFonts w:ascii="Times New Roman" w:hAnsi="Times New Roman"/>
          <w:bCs/>
          <w:sz w:val="28"/>
          <w:szCs w:val="28"/>
        </w:rPr>
      </w:pPr>
    </w:p>
    <w:p w:rsidR="00F24737" w:rsidRPr="00B636B9" w:rsidRDefault="00F24737" w:rsidP="006F10AA">
      <w:pPr>
        <w:pStyle w:val="1"/>
        <w:spacing w:line="360" w:lineRule="auto"/>
        <w:ind w:firstLine="696"/>
        <w:jc w:val="both"/>
        <w:rPr>
          <w:rFonts w:ascii="Times New Roman" w:hAnsi="Times New Roman" w:cs="Times New Roman"/>
          <w:sz w:val="28"/>
          <w:szCs w:val="28"/>
        </w:rPr>
      </w:pPr>
    </w:p>
    <w:p w:rsidR="0062701C" w:rsidRDefault="0062701C" w:rsidP="0062701C">
      <w:pPr>
        <w:pStyle w:val="1"/>
        <w:spacing w:line="360" w:lineRule="auto"/>
        <w:jc w:val="both"/>
        <w:rPr>
          <w:rFonts w:ascii="Times New Roman" w:hAnsi="Times New Roman" w:cs="Times New Roman"/>
          <w:sz w:val="28"/>
          <w:szCs w:val="28"/>
        </w:rPr>
      </w:pPr>
    </w:p>
    <w:p w:rsidR="00FC789B" w:rsidRDefault="00FC789B"/>
    <w:sectPr w:rsidR="00FC789B" w:rsidSect="008C10C9">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37121"/>
    <w:multiLevelType w:val="hybridMultilevel"/>
    <w:tmpl w:val="03402492"/>
    <w:lvl w:ilvl="0" w:tplc="0590B83E">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0419000F">
      <w:start w:val="1"/>
      <w:numFmt w:val="decimal"/>
      <w:lvlText w:val="%2."/>
      <w:lvlJc w:val="left"/>
      <w:pPr>
        <w:tabs>
          <w:tab w:val="num" w:pos="2160"/>
        </w:tabs>
        <w:ind w:left="2160" w:hanging="360"/>
      </w:pPr>
      <w:rPr>
        <w:rFonts w:hint="default"/>
        <w:i w:val="0"/>
        <w:sz w:val="28"/>
        <w:szCs w:val="28"/>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6CE734A8"/>
    <w:multiLevelType w:val="hybridMultilevel"/>
    <w:tmpl w:val="E59E717E"/>
    <w:lvl w:ilvl="0" w:tplc="A9A216F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70401FF3"/>
    <w:multiLevelType w:val="hybridMultilevel"/>
    <w:tmpl w:val="ACCA2CF2"/>
    <w:lvl w:ilvl="0" w:tplc="87C4EB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1862A5"/>
    <w:multiLevelType w:val="hybridMultilevel"/>
    <w:tmpl w:val="51386706"/>
    <w:lvl w:ilvl="0" w:tplc="3624866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7BC21569"/>
    <w:multiLevelType w:val="hybridMultilevel"/>
    <w:tmpl w:val="02DAE850"/>
    <w:lvl w:ilvl="0" w:tplc="B37088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1C"/>
    <w:rsid w:val="0001038F"/>
    <w:rsid w:val="00024D9A"/>
    <w:rsid w:val="00042044"/>
    <w:rsid w:val="000B29C6"/>
    <w:rsid w:val="000F1802"/>
    <w:rsid w:val="001027CC"/>
    <w:rsid w:val="00130138"/>
    <w:rsid w:val="0014301F"/>
    <w:rsid w:val="001C1DD9"/>
    <w:rsid w:val="00213D7D"/>
    <w:rsid w:val="002416D4"/>
    <w:rsid w:val="00245B99"/>
    <w:rsid w:val="00342E4C"/>
    <w:rsid w:val="00343CE9"/>
    <w:rsid w:val="003446F1"/>
    <w:rsid w:val="003A17CE"/>
    <w:rsid w:val="003B0D8F"/>
    <w:rsid w:val="003B5309"/>
    <w:rsid w:val="00492E49"/>
    <w:rsid w:val="004A1095"/>
    <w:rsid w:val="004A66D9"/>
    <w:rsid w:val="00592017"/>
    <w:rsid w:val="00595DAD"/>
    <w:rsid w:val="005D7CF9"/>
    <w:rsid w:val="006000DD"/>
    <w:rsid w:val="00606921"/>
    <w:rsid w:val="00612759"/>
    <w:rsid w:val="0062701C"/>
    <w:rsid w:val="0063383C"/>
    <w:rsid w:val="0068278C"/>
    <w:rsid w:val="006C08C1"/>
    <w:rsid w:val="006C13D1"/>
    <w:rsid w:val="006C40CA"/>
    <w:rsid w:val="006C7D09"/>
    <w:rsid w:val="006F10AA"/>
    <w:rsid w:val="007E3501"/>
    <w:rsid w:val="00801F44"/>
    <w:rsid w:val="00842CF9"/>
    <w:rsid w:val="008762EA"/>
    <w:rsid w:val="008B5120"/>
    <w:rsid w:val="008C10C9"/>
    <w:rsid w:val="008E6880"/>
    <w:rsid w:val="00900F0E"/>
    <w:rsid w:val="009B4B62"/>
    <w:rsid w:val="009D1497"/>
    <w:rsid w:val="009E14F1"/>
    <w:rsid w:val="00A05198"/>
    <w:rsid w:val="00A055FA"/>
    <w:rsid w:val="00A46A2B"/>
    <w:rsid w:val="00A87B23"/>
    <w:rsid w:val="00AB56E9"/>
    <w:rsid w:val="00B636B9"/>
    <w:rsid w:val="00B77EB0"/>
    <w:rsid w:val="00BA06BB"/>
    <w:rsid w:val="00BB39E2"/>
    <w:rsid w:val="00BE23D1"/>
    <w:rsid w:val="00BE2E54"/>
    <w:rsid w:val="00BF1CF4"/>
    <w:rsid w:val="00C02D77"/>
    <w:rsid w:val="00C46C2A"/>
    <w:rsid w:val="00C903E5"/>
    <w:rsid w:val="00CD1DA6"/>
    <w:rsid w:val="00CD5682"/>
    <w:rsid w:val="00CD796A"/>
    <w:rsid w:val="00CE1D17"/>
    <w:rsid w:val="00D51DD0"/>
    <w:rsid w:val="00DB51D4"/>
    <w:rsid w:val="00DD44A2"/>
    <w:rsid w:val="00DE7503"/>
    <w:rsid w:val="00E36884"/>
    <w:rsid w:val="00E62077"/>
    <w:rsid w:val="00E71328"/>
    <w:rsid w:val="00F24737"/>
    <w:rsid w:val="00F36ADC"/>
    <w:rsid w:val="00F5234D"/>
    <w:rsid w:val="00F6433A"/>
    <w:rsid w:val="00F83CB1"/>
    <w:rsid w:val="00FA6185"/>
    <w:rsid w:val="00FB2211"/>
    <w:rsid w:val="00FC58B5"/>
    <w:rsid w:val="00FC68D3"/>
    <w:rsid w:val="00FC789B"/>
    <w:rsid w:val="00FE2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0DF0"/>
  <w15:docId w15:val="{7B27BCE1-5676-4EBC-9F98-6E6C8D8A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0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2701C"/>
    <w:pPr>
      <w:spacing w:after="200" w:line="276" w:lineRule="auto"/>
      <w:ind w:left="720"/>
      <w:contextualSpacing/>
    </w:pPr>
    <w:rPr>
      <w:rFonts w:ascii="Calibri" w:eastAsia="Calibri" w:hAnsi="Calibri" w:cs="Calibri"/>
      <w:lang w:eastAsia="ru-RU"/>
    </w:rPr>
  </w:style>
  <w:style w:type="paragraph" w:styleId="a3">
    <w:name w:val="Plain Text"/>
    <w:aliases w:val="Знак Знак Знак,Знак Знак Знак Знак Знак Знак,Знак Знак Знак Знак,Знак Знак Знак Знак Знак Знак Знак Знак,Знак Знак Знак Знак Знак Знак Знак,Знак,Plain Text Char Знак Знак Знак Знак Знак,Знак Знак,Знак Знак Знак1,Знак Знак1,Зн"/>
    <w:basedOn w:val="a"/>
    <w:link w:val="a4"/>
    <w:unhideWhenUsed/>
    <w:rsid w:val="00AB56E9"/>
    <w:pPr>
      <w:spacing w:after="0" w:line="240" w:lineRule="auto"/>
    </w:pPr>
    <w:rPr>
      <w:rFonts w:ascii="Courier New" w:eastAsia="Calibri" w:hAnsi="Courier New" w:cs="Times New Roman"/>
      <w:sz w:val="20"/>
      <w:szCs w:val="20"/>
      <w:lang w:eastAsia="ru-RU"/>
    </w:rPr>
  </w:style>
  <w:style w:type="character" w:customStyle="1" w:styleId="a4">
    <w:name w:val="Текст Знак"/>
    <w:aliases w:val="Знак Знак Знак Знак1,Знак Знак Знак Знак Знак Знак Знак1,Знак Знак Знак Знак Знак,Знак Знак Знак Знак Знак Знак Знак Знак Знак,Знак Знак Знак Знак Знак Знак Знак Знак1,Знак Знак2,Plain Text Char Знак Знак Знак Знак Знак Знак,Знак Знак Знак2"/>
    <w:basedOn w:val="a0"/>
    <w:link w:val="a3"/>
    <w:rsid w:val="00AB56E9"/>
    <w:rPr>
      <w:rFonts w:ascii="Courier New" w:eastAsia="Calibri" w:hAnsi="Courier New" w:cs="Times New Roman"/>
      <w:sz w:val="20"/>
      <w:szCs w:val="20"/>
      <w:lang w:eastAsia="ru-RU"/>
    </w:rPr>
  </w:style>
  <w:style w:type="paragraph" w:customStyle="1" w:styleId="2">
    <w:name w:val="Знак Знак Знак2 Знак Знак Знак Знак"/>
    <w:basedOn w:val="a"/>
    <w:rsid w:val="00900F0E"/>
    <w:pPr>
      <w:spacing w:line="240" w:lineRule="exact"/>
    </w:pPr>
    <w:rPr>
      <w:rFonts w:ascii="Verdana" w:eastAsia="Times New Roman" w:hAnsi="Verdana" w:cs="Times New Roman"/>
      <w:sz w:val="20"/>
      <w:szCs w:val="20"/>
      <w:lang w:val="en-US"/>
    </w:rPr>
  </w:style>
  <w:style w:type="paragraph" w:customStyle="1" w:styleId="ConsPlusNormal">
    <w:name w:val="ConsPlusNormal"/>
    <w:rsid w:val="006C7D09"/>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Normal (Web)"/>
    <w:basedOn w:val="a"/>
    <w:rsid w:val="009E14F1"/>
    <w:pPr>
      <w:spacing w:before="100" w:beforeAutospacing="1" w:after="100" w:afterAutospacing="1" w:line="240" w:lineRule="auto"/>
    </w:pPr>
    <w:rPr>
      <w:rFonts w:ascii="Calibri" w:eastAsia="Calibri" w:hAnsi="Calibri" w:cs="Times New Roman"/>
      <w:sz w:val="24"/>
      <w:szCs w:val="24"/>
      <w:lang w:eastAsia="ru-RU"/>
    </w:rPr>
  </w:style>
  <w:style w:type="paragraph" w:styleId="a6">
    <w:name w:val="List Paragraph"/>
    <w:basedOn w:val="a"/>
    <w:link w:val="a7"/>
    <w:uiPriority w:val="34"/>
    <w:qFormat/>
    <w:rsid w:val="00612759"/>
    <w:pPr>
      <w:spacing w:after="200" w:line="276" w:lineRule="auto"/>
      <w:ind w:left="720"/>
      <w:contextualSpacing/>
    </w:pPr>
    <w:rPr>
      <w:rFonts w:ascii="Calibri" w:eastAsia="Times New Roman" w:hAnsi="Calibri" w:cs="Times New Roman"/>
    </w:rPr>
  </w:style>
  <w:style w:type="character" w:customStyle="1" w:styleId="a7">
    <w:name w:val="Абзац списка Знак"/>
    <w:link w:val="a6"/>
    <w:uiPriority w:val="34"/>
    <w:locked/>
    <w:rsid w:val="00612759"/>
    <w:rPr>
      <w:rFonts w:ascii="Calibri" w:eastAsia="Times New Roman" w:hAnsi="Calibri" w:cs="Times New Roman"/>
    </w:rPr>
  </w:style>
  <w:style w:type="paragraph" w:customStyle="1" w:styleId="20">
    <w:name w:val="Знак Знак Знак2 Знак Знак Знак Знак"/>
    <w:basedOn w:val="a"/>
    <w:rsid w:val="00343CE9"/>
    <w:pPr>
      <w:spacing w:line="240" w:lineRule="exact"/>
    </w:pPr>
    <w:rPr>
      <w:rFonts w:ascii="Verdana" w:eastAsia="Times New Roman" w:hAnsi="Verdana" w:cs="Times New Roman"/>
      <w:sz w:val="20"/>
      <w:szCs w:val="20"/>
      <w:lang w:val="en-US"/>
    </w:rPr>
  </w:style>
  <w:style w:type="paragraph" w:styleId="a8">
    <w:name w:val="Body Text Indent"/>
    <w:basedOn w:val="a"/>
    <w:link w:val="a9"/>
    <w:rsid w:val="00BE2E5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BE2E54"/>
    <w:rPr>
      <w:rFonts w:ascii="Times New Roman" w:eastAsia="Times New Roman" w:hAnsi="Times New Roman" w:cs="Times New Roman"/>
      <w:sz w:val="24"/>
      <w:szCs w:val="24"/>
      <w:lang w:eastAsia="ru-RU"/>
    </w:rPr>
  </w:style>
  <w:style w:type="paragraph" w:customStyle="1" w:styleId="Default">
    <w:name w:val="Default"/>
    <w:rsid w:val="00C903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alloon Text"/>
    <w:basedOn w:val="a"/>
    <w:link w:val="ab"/>
    <w:uiPriority w:val="99"/>
    <w:semiHidden/>
    <w:unhideWhenUsed/>
    <w:rsid w:val="004A10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1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1025473748">
      <w:bodyDiv w:val="1"/>
      <w:marLeft w:val="0"/>
      <w:marRight w:val="0"/>
      <w:marTop w:val="0"/>
      <w:marBottom w:val="0"/>
      <w:divBdr>
        <w:top w:val="none" w:sz="0" w:space="0" w:color="auto"/>
        <w:left w:val="none" w:sz="0" w:space="0" w:color="auto"/>
        <w:bottom w:val="none" w:sz="0" w:space="0" w:color="auto"/>
        <w:right w:val="none" w:sz="0" w:space="0" w:color="auto"/>
      </w:divBdr>
    </w:div>
    <w:div w:id="20474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4260-E08C-4D3F-80BD-378073AE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2037</Words>
  <Characters>15670</Characters>
  <Application>Microsoft Office Word</Application>
  <DocSecurity>0</DocSecurity>
  <Lines>295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userIR</cp:lastModifiedBy>
  <cp:revision>2</cp:revision>
  <cp:lastPrinted>2021-02-19T08:24:00Z</cp:lastPrinted>
  <dcterms:created xsi:type="dcterms:W3CDTF">2021-03-11T09:43:00Z</dcterms:created>
  <dcterms:modified xsi:type="dcterms:W3CDTF">2021-03-11T09:43:00Z</dcterms:modified>
</cp:coreProperties>
</file>